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F3" w:rsidRPr="00981F17" w:rsidRDefault="006C10CC" w:rsidP="004511F7">
      <w:pPr>
        <w:spacing w:after="0" w:line="240" w:lineRule="auto"/>
        <w:jc w:val="center"/>
        <w:rPr>
          <w:rFonts w:ascii="KaiTi" w:eastAsia="KaiTi" w:hAnsi="KaiTi" w:cs="Times New Roman"/>
          <w:b/>
          <w:sz w:val="28"/>
          <w:szCs w:val="28"/>
          <w:lang w:eastAsia="zh-CN"/>
        </w:rPr>
      </w:pPr>
      <w:r w:rsidRPr="00981F17">
        <w:rPr>
          <w:rFonts w:ascii="KaiTi" w:eastAsia="KaiTi" w:hAnsi="KaiTi" w:cs="Times New Roman" w:hint="eastAsia"/>
          <w:b/>
          <w:sz w:val="28"/>
          <w:szCs w:val="28"/>
          <w:lang w:eastAsia="zh-CN"/>
        </w:rPr>
        <w:t>中国</w:t>
      </w:r>
      <w:r w:rsidR="004C3BE7" w:rsidRPr="00981F17">
        <w:rPr>
          <w:rFonts w:ascii="KaiTi" w:eastAsia="KaiTi" w:hAnsi="KaiTi" w:cs="Times New Roman" w:hint="eastAsia"/>
          <w:b/>
          <w:sz w:val="28"/>
          <w:szCs w:val="28"/>
          <w:lang w:eastAsia="zh-CN"/>
        </w:rPr>
        <w:t>股份公司</w:t>
      </w:r>
      <w:r w:rsidR="00EE27E9" w:rsidRPr="00981F17">
        <w:rPr>
          <w:rFonts w:ascii="KaiTi" w:eastAsia="KaiTi" w:hAnsi="KaiTi" w:cs="Times New Roman" w:hint="eastAsia"/>
          <w:b/>
          <w:sz w:val="28"/>
          <w:szCs w:val="28"/>
          <w:lang w:eastAsia="zh-CN"/>
        </w:rPr>
        <w:t>IPO</w:t>
      </w:r>
      <w:r w:rsidR="00D6724D" w:rsidRPr="00981F17">
        <w:rPr>
          <w:rFonts w:ascii="KaiTi" w:eastAsia="KaiTi" w:hAnsi="KaiTi" w:cs="Times New Roman" w:hint="eastAsia"/>
          <w:b/>
          <w:sz w:val="28"/>
          <w:szCs w:val="28"/>
          <w:lang w:eastAsia="zh-CN"/>
        </w:rPr>
        <w:t>上市的</w:t>
      </w:r>
      <w:r w:rsidR="00403C24" w:rsidRPr="00981F17">
        <w:rPr>
          <w:rFonts w:ascii="KaiTi" w:eastAsia="KaiTi" w:hAnsi="KaiTi" w:cs="Times New Roman" w:hint="eastAsia"/>
          <w:b/>
          <w:sz w:val="28"/>
          <w:szCs w:val="28"/>
          <w:lang w:eastAsia="zh-CN"/>
        </w:rPr>
        <w:t>雇佣效应</w:t>
      </w:r>
    </w:p>
    <w:p w:rsidR="00D51E28" w:rsidRPr="00981F17" w:rsidRDefault="00D51E28" w:rsidP="004511F7">
      <w:pPr>
        <w:spacing w:after="0" w:line="240" w:lineRule="auto"/>
        <w:jc w:val="center"/>
        <w:rPr>
          <w:rFonts w:ascii="Times New Roman" w:hAnsi="Times New Roman" w:cs="Times New Roman"/>
          <w:sz w:val="24"/>
          <w:lang w:eastAsia="zh-CN"/>
        </w:rPr>
      </w:pPr>
    </w:p>
    <w:p w:rsidR="0022444D" w:rsidRPr="00981F17" w:rsidRDefault="00F81A1B" w:rsidP="004511F7">
      <w:pPr>
        <w:spacing w:after="0" w:line="240" w:lineRule="auto"/>
        <w:jc w:val="center"/>
        <w:rPr>
          <w:rFonts w:ascii="KaiTi_GB2312" w:eastAsia="KaiTi_GB2312" w:hAnsi="KaiTi_GB2312" w:cs="Times New Roman"/>
          <w:sz w:val="24"/>
          <w:lang w:eastAsia="zh-CN"/>
        </w:rPr>
      </w:pPr>
      <w:r w:rsidRPr="00981F17">
        <w:rPr>
          <w:rFonts w:ascii="KaiTi_GB2312" w:eastAsia="KaiTi_GB2312" w:hAnsi="KaiTi_GB2312" w:cs="Times New Roman"/>
          <w:sz w:val="24"/>
          <w:lang w:eastAsia="zh-CN"/>
        </w:rPr>
        <w:t>肖忠意</w:t>
      </w:r>
    </w:p>
    <w:p w:rsidR="00F81A1B" w:rsidRPr="00981F17" w:rsidRDefault="00F81A1B" w:rsidP="004511F7">
      <w:pPr>
        <w:spacing w:after="0" w:line="240" w:lineRule="auto"/>
        <w:jc w:val="center"/>
        <w:rPr>
          <w:rFonts w:ascii="KaiTi_GB2312" w:eastAsia="KaiTi_GB2312" w:hAnsi="KaiTi_GB2312" w:cs="Times New Roman"/>
          <w:lang w:eastAsia="zh-CN"/>
        </w:rPr>
      </w:pPr>
      <w:r w:rsidRPr="00981F17">
        <w:rPr>
          <w:rFonts w:ascii="KaiTi_GB2312" w:eastAsia="KaiTi_GB2312" w:hAnsi="KaiTi_GB2312" w:cs="Times New Roman"/>
          <w:lang w:eastAsia="zh-CN"/>
        </w:rPr>
        <w:t>（</w:t>
      </w:r>
      <w:r w:rsidR="00040D2E" w:rsidRPr="00981F17">
        <w:rPr>
          <w:rFonts w:ascii="Times New Roman" w:hAnsi="Times New Roman" w:cs="Times New Roman" w:hint="eastAsia"/>
          <w:lang w:eastAsia="zh-CN"/>
        </w:rPr>
        <w:t>西南政法大学</w:t>
      </w:r>
      <w:r w:rsidRPr="00981F17">
        <w:rPr>
          <w:rFonts w:ascii="KaiTi_GB2312" w:eastAsia="KaiTi_GB2312" w:hAnsi="KaiTi_GB2312" w:cs="Times New Roman"/>
          <w:lang w:eastAsia="zh-CN"/>
        </w:rPr>
        <w:t>,</w:t>
      </w:r>
      <w:r w:rsidR="00040D2E" w:rsidRPr="00981F17">
        <w:rPr>
          <w:rFonts w:ascii="KaiTi_GB2312" w:eastAsia="KaiTi_GB2312" w:hAnsi="KaiTi_GB2312" w:cs="Times New Roman"/>
          <w:lang w:eastAsia="zh-CN"/>
        </w:rPr>
        <w:t>经济</w:t>
      </w:r>
      <w:r w:rsidR="00040D2E" w:rsidRPr="00981F17">
        <w:rPr>
          <w:rFonts w:ascii="KaiTi_GB2312" w:hAnsi="KaiTi_GB2312" w:cs="Times New Roman" w:hint="eastAsia"/>
          <w:lang w:eastAsia="zh-CN"/>
        </w:rPr>
        <w:t>学院</w:t>
      </w:r>
      <w:r w:rsidR="00B610DB" w:rsidRPr="00981F17">
        <w:rPr>
          <w:rFonts w:ascii="KaiTi_GB2312" w:eastAsia="KaiTi_GB2312" w:hAnsi="KaiTi_GB2312" w:cs="Times New Roman"/>
          <w:lang w:eastAsia="zh-CN"/>
        </w:rPr>
        <w:t>,</w:t>
      </w:r>
      <w:r w:rsidR="00040D2E" w:rsidRPr="00981F17">
        <w:rPr>
          <w:rFonts w:ascii="KaiTi_GB2312" w:hAnsi="KaiTi_GB2312" w:cs="Times New Roman" w:hint="eastAsia"/>
          <w:lang w:eastAsia="zh-CN"/>
        </w:rPr>
        <w:t>重庆</w:t>
      </w:r>
      <w:r w:rsidR="003F02D1" w:rsidRPr="00981F17">
        <w:rPr>
          <w:rFonts w:ascii="KaiTi_GB2312" w:eastAsia="KaiTi_GB2312" w:hAnsi="KaiTi_GB2312" w:cs="Times New Roman"/>
          <w:lang w:eastAsia="zh-CN"/>
        </w:rPr>
        <w:t xml:space="preserve"> </w:t>
      </w:r>
      <w:r w:rsidR="00A603F8" w:rsidRPr="00981F17">
        <w:rPr>
          <w:rFonts w:ascii="KaiTi_GB2312" w:hAnsi="KaiTi_GB2312" w:cs="Times New Roman" w:hint="eastAsia"/>
          <w:lang w:eastAsia="zh-CN"/>
        </w:rPr>
        <w:t>4011</w:t>
      </w:r>
      <w:r w:rsidR="00040D2E" w:rsidRPr="00981F17">
        <w:rPr>
          <w:rFonts w:ascii="KaiTi_GB2312" w:hAnsi="KaiTi_GB2312" w:cs="Times New Roman" w:hint="eastAsia"/>
          <w:lang w:eastAsia="zh-CN"/>
        </w:rPr>
        <w:t>20</w:t>
      </w:r>
      <w:r w:rsidR="00463FBA" w:rsidRPr="00981F17">
        <w:rPr>
          <w:rFonts w:ascii="KaiTi_GB2312" w:eastAsia="KaiTi_GB2312" w:hAnsi="KaiTi_GB2312" w:cs="Times New Roman"/>
          <w:lang w:eastAsia="zh-CN"/>
        </w:rPr>
        <w:t>）</w:t>
      </w:r>
    </w:p>
    <w:p w:rsidR="00151E1F" w:rsidRPr="00981F17" w:rsidRDefault="00151E1F" w:rsidP="004511F7">
      <w:pPr>
        <w:spacing w:after="0" w:line="240" w:lineRule="auto"/>
        <w:jc w:val="center"/>
        <w:rPr>
          <w:rFonts w:ascii="Times New Roman" w:hAnsi="Times New Roman" w:cs="Times New Roman"/>
          <w:lang w:eastAsia="zh-CN"/>
        </w:rPr>
      </w:pPr>
    </w:p>
    <w:p w:rsidR="00322C4C" w:rsidRPr="00981F17" w:rsidRDefault="000002BB" w:rsidP="004511F7">
      <w:pPr>
        <w:spacing w:after="0" w:line="240" w:lineRule="auto"/>
        <w:jc w:val="both"/>
        <w:rPr>
          <w:rFonts w:ascii="Times New Roman" w:eastAsiaTheme="majorEastAsia" w:hAnsi="Times New Roman" w:cs="Times New Roman"/>
          <w:sz w:val="24"/>
          <w:szCs w:val="24"/>
          <w:lang w:eastAsia="zh-CN"/>
        </w:rPr>
      </w:pPr>
      <w:r w:rsidRPr="00981F17">
        <w:rPr>
          <w:rFonts w:ascii="KaiTi_GB2312" w:eastAsia="KaiTi_GB2312" w:hAnsi="Times New Roman" w:cs="Times New Roman"/>
          <w:b/>
          <w:kern w:val="2"/>
          <w:sz w:val="21"/>
          <w:szCs w:val="24"/>
          <w:lang w:eastAsia="zh-CN"/>
        </w:rPr>
        <w:t>摘要</w:t>
      </w:r>
      <w:r w:rsidR="009E2048" w:rsidRPr="00981F17">
        <w:rPr>
          <w:rFonts w:ascii="Times New Roman" w:eastAsiaTheme="majorEastAsia" w:hAnsi="Times New Roman" w:cs="Times New Roman"/>
          <w:sz w:val="24"/>
          <w:szCs w:val="24"/>
          <w:lang w:eastAsia="zh-CN"/>
        </w:rPr>
        <w:t>：</w:t>
      </w:r>
      <w:r w:rsidR="000F6959" w:rsidRPr="00981F17">
        <w:rPr>
          <w:rFonts w:ascii="KaiTi_GB2312" w:eastAsia="KaiTi_GB2312" w:hAnsi="楷体" w:cs="Times New Roman"/>
          <w:kern w:val="2"/>
          <w:sz w:val="21"/>
          <w:szCs w:val="21"/>
          <w:lang w:eastAsia="zh-CN"/>
        </w:rPr>
        <w:t>本文运用</w:t>
      </w:r>
      <w:r w:rsidR="00B124F4" w:rsidRPr="00981F17">
        <w:rPr>
          <w:rFonts w:ascii="KaiTi_GB2312" w:eastAsia="KaiTi_GB2312" w:hAnsi="楷体" w:cs="Times New Roman" w:hint="eastAsia"/>
          <w:kern w:val="2"/>
          <w:sz w:val="21"/>
          <w:szCs w:val="21"/>
          <w:lang w:eastAsia="zh-CN"/>
        </w:rPr>
        <w:t>自</w:t>
      </w:r>
      <w:r w:rsidR="000F6959" w:rsidRPr="00981F17">
        <w:rPr>
          <w:rFonts w:ascii="KaiTi_GB2312" w:eastAsia="KaiTi_GB2312" w:hAnsi="楷体" w:cs="Times New Roman"/>
          <w:kern w:val="2"/>
          <w:sz w:val="21"/>
          <w:szCs w:val="21"/>
          <w:lang w:eastAsia="zh-CN"/>
        </w:rPr>
        <w:t>1999</w:t>
      </w:r>
      <w:r w:rsidR="00B124F4" w:rsidRPr="00981F17">
        <w:rPr>
          <w:rFonts w:ascii="KaiTi_GB2312" w:eastAsia="KaiTi_GB2312" w:hAnsi="楷体" w:cs="Times New Roman" w:hint="eastAsia"/>
          <w:kern w:val="2"/>
          <w:sz w:val="21"/>
          <w:szCs w:val="21"/>
          <w:lang w:eastAsia="zh-CN"/>
        </w:rPr>
        <w:t>到</w:t>
      </w:r>
      <w:r w:rsidR="000F6959" w:rsidRPr="00981F17">
        <w:rPr>
          <w:rFonts w:ascii="KaiTi_GB2312" w:eastAsia="KaiTi_GB2312" w:hAnsi="楷体" w:cs="Times New Roman"/>
          <w:kern w:val="2"/>
          <w:sz w:val="21"/>
          <w:szCs w:val="21"/>
          <w:lang w:eastAsia="zh-CN"/>
        </w:rPr>
        <w:t>2009年</w:t>
      </w:r>
      <w:r w:rsidR="00B124F4" w:rsidRPr="00981F17">
        <w:rPr>
          <w:rFonts w:ascii="KaiTi_GB2312" w:eastAsia="KaiTi_GB2312" w:hAnsi="楷体" w:cs="Times New Roman" w:hint="eastAsia"/>
          <w:kern w:val="2"/>
          <w:sz w:val="21"/>
          <w:szCs w:val="21"/>
          <w:lang w:eastAsia="zh-CN"/>
        </w:rPr>
        <w:t>在</w:t>
      </w:r>
      <w:r w:rsidR="000F6959" w:rsidRPr="00981F17">
        <w:rPr>
          <w:rFonts w:ascii="KaiTi_GB2312" w:eastAsia="KaiTi_GB2312" w:hAnsi="楷体" w:cs="Times New Roman"/>
          <w:kern w:val="2"/>
          <w:sz w:val="21"/>
          <w:szCs w:val="21"/>
          <w:lang w:eastAsia="zh-CN"/>
        </w:rPr>
        <w:t>中国A股市场</w:t>
      </w:r>
      <w:r w:rsidR="00D51C3B" w:rsidRPr="00981F17">
        <w:rPr>
          <w:rFonts w:ascii="KaiTi_GB2312" w:eastAsia="KaiTi_GB2312" w:hAnsi="楷体" w:cs="Times New Roman"/>
          <w:kern w:val="2"/>
          <w:sz w:val="21"/>
          <w:szCs w:val="21"/>
          <w:lang w:eastAsia="zh-CN"/>
        </w:rPr>
        <w:t>首次发行</w:t>
      </w:r>
      <w:r w:rsidR="000F6959" w:rsidRPr="00981F17">
        <w:rPr>
          <w:rFonts w:ascii="KaiTi_GB2312" w:eastAsia="KaiTi_GB2312" w:hAnsi="楷体" w:cs="Times New Roman"/>
          <w:kern w:val="2"/>
          <w:sz w:val="21"/>
          <w:szCs w:val="21"/>
          <w:lang w:eastAsia="zh-CN"/>
        </w:rPr>
        <w:t>上市</w:t>
      </w:r>
      <w:r w:rsidR="00E61B4A" w:rsidRPr="00981F17">
        <w:rPr>
          <w:rFonts w:ascii="KaiTi_GB2312" w:eastAsia="KaiTi_GB2312" w:hAnsi="楷体" w:cs="Times New Roman"/>
          <w:kern w:val="2"/>
          <w:sz w:val="21"/>
          <w:szCs w:val="21"/>
          <w:lang w:eastAsia="zh-CN"/>
        </w:rPr>
        <w:t>的</w:t>
      </w:r>
      <w:r w:rsidR="000B0378" w:rsidRPr="00981F17">
        <w:rPr>
          <w:rFonts w:ascii="KaiTi_GB2312" w:eastAsia="KaiTi_GB2312" w:hAnsi="楷体" w:cs="Times New Roman"/>
          <w:kern w:val="2"/>
          <w:sz w:val="21"/>
          <w:szCs w:val="21"/>
          <w:lang w:eastAsia="zh-CN"/>
        </w:rPr>
        <w:t>IPO</w:t>
      </w:r>
      <w:r w:rsidR="000F6959" w:rsidRPr="00981F17">
        <w:rPr>
          <w:rFonts w:ascii="KaiTi_GB2312" w:eastAsia="KaiTi_GB2312" w:hAnsi="楷体" w:cs="Times New Roman"/>
          <w:kern w:val="2"/>
          <w:sz w:val="21"/>
          <w:szCs w:val="21"/>
          <w:lang w:eastAsia="zh-CN"/>
        </w:rPr>
        <w:t>公司</w:t>
      </w:r>
      <w:r w:rsidR="001C4EFB" w:rsidRPr="00981F17">
        <w:rPr>
          <w:rFonts w:ascii="KaiTi_GB2312" w:eastAsia="KaiTi_GB2312" w:hAnsi="楷体" w:cs="Times New Roman"/>
          <w:kern w:val="2"/>
          <w:sz w:val="21"/>
          <w:szCs w:val="21"/>
          <w:lang w:eastAsia="zh-CN"/>
        </w:rPr>
        <w:t>的历史经验数据</w:t>
      </w:r>
      <w:r w:rsidR="000F6959" w:rsidRPr="00981F17">
        <w:rPr>
          <w:rFonts w:ascii="KaiTi_GB2312" w:eastAsia="KaiTi_GB2312" w:hAnsi="楷体" w:cs="Times New Roman"/>
          <w:kern w:val="2"/>
          <w:sz w:val="21"/>
          <w:szCs w:val="21"/>
          <w:lang w:eastAsia="zh-CN"/>
        </w:rPr>
        <w:t>，从事后分析的角度</w:t>
      </w:r>
      <w:r w:rsidR="00C84770" w:rsidRPr="00981F17">
        <w:rPr>
          <w:rFonts w:ascii="KaiTi_GB2312" w:eastAsia="KaiTi_GB2312" w:hAnsi="楷体" w:cs="Times New Roman"/>
          <w:kern w:val="2"/>
          <w:sz w:val="21"/>
          <w:szCs w:val="21"/>
          <w:lang w:eastAsia="zh-CN"/>
        </w:rPr>
        <w:t>研究公司上市之后融资约束与劳动力雇佣增加及公司业绩成长的影响</w:t>
      </w:r>
      <w:r w:rsidR="000F6959" w:rsidRPr="00981F17">
        <w:rPr>
          <w:rFonts w:ascii="KaiTi_GB2312" w:eastAsia="KaiTi_GB2312" w:hAnsi="楷体" w:cs="Times New Roman"/>
          <w:kern w:val="2"/>
          <w:sz w:val="21"/>
          <w:szCs w:val="21"/>
          <w:lang w:eastAsia="zh-CN"/>
        </w:rPr>
        <w:t>。结果表明，缓解IPO公司的融资约束，能够促进公司上市后增加劳动力雇佣；加大</w:t>
      </w:r>
      <w:r w:rsidR="00960756" w:rsidRPr="00981F17">
        <w:rPr>
          <w:rFonts w:ascii="KaiTi_GB2312" w:eastAsia="KaiTi_GB2312" w:hAnsi="楷体" w:cs="Times New Roman"/>
          <w:kern w:val="2"/>
          <w:sz w:val="21"/>
          <w:szCs w:val="21"/>
          <w:lang w:eastAsia="zh-CN"/>
        </w:rPr>
        <w:t>对</w:t>
      </w:r>
      <w:r w:rsidR="000F6959" w:rsidRPr="00981F17">
        <w:rPr>
          <w:rFonts w:ascii="KaiTi_GB2312" w:eastAsia="KaiTi_GB2312" w:hAnsi="楷体" w:cs="Times New Roman"/>
          <w:kern w:val="2"/>
          <w:sz w:val="21"/>
          <w:szCs w:val="21"/>
          <w:lang w:eastAsia="zh-CN"/>
        </w:rPr>
        <w:t>劳动力资本的投入</w:t>
      </w:r>
      <w:r w:rsidR="00877733" w:rsidRPr="00981F17">
        <w:rPr>
          <w:rFonts w:ascii="KaiTi_GB2312" w:eastAsia="KaiTi_GB2312" w:hAnsi="楷体" w:cs="Times New Roman"/>
          <w:kern w:val="2"/>
          <w:sz w:val="21"/>
          <w:szCs w:val="21"/>
          <w:lang w:eastAsia="zh-CN"/>
        </w:rPr>
        <w:t>，</w:t>
      </w:r>
      <w:r w:rsidR="000F6959" w:rsidRPr="00981F17">
        <w:rPr>
          <w:rFonts w:ascii="KaiTi_GB2312" w:eastAsia="KaiTi_GB2312" w:hAnsi="楷体" w:cs="Times New Roman"/>
          <w:kern w:val="2"/>
          <w:sz w:val="21"/>
          <w:szCs w:val="21"/>
          <w:lang w:eastAsia="zh-CN"/>
        </w:rPr>
        <w:t>能够显著提升IPO公司上市后的会计表现绩效</w:t>
      </w:r>
      <w:r w:rsidR="00877733" w:rsidRPr="00981F17">
        <w:rPr>
          <w:rFonts w:ascii="KaiTi_GB2312" w:eastAsia="KaiTi_GB2312" w:hAnsi="楷体" w:cs="Times New Roman"/>
          <w:kern w:val="2"/>
          <w:sz w:val="21"/>
          <w:szCs w:val="21"/>
          <w:lang w:eastAsia="zh-CN"/>
        </w:rPr>
        <w:t>和</w:t>
      </w:r>
      <w:r w:rsidR="000F6959" w:rsidRPr="00981F17">
        <w:rPr>
          <w:rFonts w:ascii="KaiTi_GB2312" w:eastAsia="KaiTi_GB2312" w:hAnsi="楷体" w:cs="Times New Roman"/>
          <w:kern w:val="2"/>
          <w:sz w:val="21"/>
          <w:szCs w:val="21"/>
          <w:lang w:eastAsia="zh-CN"/>
        </w:rPr>
        <w:t>基于市场表现的公司业绩</w:t>
      </w:r>
      <w:r w:rsidR="00877733" w:rsidRPr="00981F17">
        <w:rPr>
          <w:rFonts w:ascii="KaiTi_GB2312" w:eastAsia="KaiTi_GB2312" w:hAnsi="楷体" w:cs="Times New Roman"/>
          <w:kern w:val="2"/>
          <w:sz w:val="21"/>
          <w:szCs w:val="21"/>
          <w:lang w:eastAsia="zh-CN"/>
        </w:rPr>
        <w:t>。</w:t>
      </w:r>
      <w:r w:rsidR="00322C4C" w:rsidRPr="00981F17">
        <w:rPr>
          <w:rFonts w:ascii="KaiTi_GB2312" w:eastAsia="KaiTi_GB2312" w:hAnsi="楷体" w:cs="Times New Roman"/>
          <w:kern w:val="2"/>
          <w:sz w:val="21"/>
          <w:szCs w:val="21"/>
          <w:lang w:eastAsia="zh-CN"/>
        </w:rPr>
        <w:t>最后，我们就研究结论提出了相应的政策建议。</w:t>
      </w:r>
    </w:p>
    <w:p w:rsidR="000002BB" w:rsidRPr="00981F17" w:rsidRDefault="00E21FA2" w:rsidP="004511F7">
      <w:pPr>
        <w:spacing w:after="0" w:line="240" w:lineRule="auto"/>
        <w:jc w:val="both"/>
        <w:rPr>
          <w:rFonts w:ascii="Times New Roman" w:eastAsiaTheme="majorEastAsia" w:hAnsi="Times New Roman" w:cs="Times New Roman"/>
          <w:sz w:val="24"/>
          <w:szCs w:val="24"/>
          <w:lang w:eastAsia="zh-CN"/>
        </w:rPr>
      </w:pPr>
      <w:r w:rsidRPr="00981F17">
        <w:rPr>
          <w:rFonts w:ascii="KaiTi_GB2312" w:eastAsia="KaiTi_GB2312" w:hAnsi="Times New Roman" w:cs="Times New Roman"/>
          <w:b/>
          <w:kern w:val="2"/>
          <w:sz w:val="21"/>
          <w:szCs w:val="24"/>
          <w:lang w:eastAsia="zh-CN"/>
        </w:rPr>
        <w:t>关键词</w:t>
      </w:r>
      <w:r w:rsidR="00941940" w:rsidRPr="00981F17">
        <w:rPr>
          <w:rFonts w:ascii="KaiTi_GB2312" w:eastAsia="KaiTi_GB2312" w:hAnsi="Times New Roman" w:cs="Times New Roman"/>
          <w:b/>
          <w:kern w:val="2"/>
          <w:sz w:val="21"/>
          <w:szCs w:val="24"/>
          <w:lang w:eastAsia="zh-CN"/>
        </w:rPr>
        <w:t>：</w:t>
      </w:r>
      <w:r w:rsidR="00D22842" w:rsidRPr="00981F17">
        <w:rPr>
          <w:rFonts w:ascii="KaiTi_GB2312" w:eastAsia="KaiTi_GB2312" w:hAnsi="楷体" w:cs="Times New Roman"/>
          <w:sz w:val="21"/>
          <w:szCs w:val="21"/>
          <w:lang w:eastAsia="zh-CN"/>
        </w:rPr>
        <w:t>劳动力雇佣</w:t>
      </w:r>
      <w:r w:rsidR="003E33FB" w:rsidRPr="00981F17">
        <w:rPr>
          <w:rFonts w:ascii="KaiTi_GB2312" w:eastAsia="KaiTi_GB2312" w:hAnsi="楷体" w:cs="Times New Roman"/>
          <w:sz w:val="21"/>
          <w:szCs w:val="21"/>
          <w:lang w:eastAsia="zh-CN"/>
        </w:rPr>
        <w:t xml:space="preserve">; 公司业绩; </w:t>
      </w:r>
      <w:r w:rsidR="00312754" w:rsidRPr="00981F17">
        <w:rPr>
          <w:rFonts w:ascii="KaiTi_GB2312" w:eastAsia="KaiTi_GB2312" w:hAnsi="楷体" w:cs="Times New Roman"/>
          <w:sz w:val="21"/>
          <w:szCs w:val="21"/>
          <w:lang w:eastAsia="zh-CN"/>
        </w:rPr>
        <w:t xml:space="preserve">融资约束; </w:t>
      </w:r>
      <w:r w:rsidR="00377B7B" w:rsidRPr="00981F17">
        <w:rPr>
          <w:rFonts w:ascii="KaiTi_GB2312" w:eastAsia="KaiTi_GB2312" w:hAnsi="楷体" w:cs="Times New Roman"/>
          <w:sz w:val="21"/>
          <w:szCs w:val="21"/>
          <w:lang w:eastAsia="zh-CN"/>
        </w:rPr>
        <w:t>上市公司</w:t>
      </w:r>
    </w:p>
    <w:p w:rsidR="00DD64CE" w:rsidRPr="00981F17" w:rsidRDefault="00B124F4" w:rsidP="008F61C8">
      <w:pPr>
        <w:spacing w:after="0"/>
        <w:rPr>
          <w:rFonts w:ascii="Times New Roman" w:eastAsia="KaiTi_GB2312" w:hAnsi="Times New Roman" w:cs="Times New Roman"/>
          <w:b/>
          <w:kern w:val="2"/>
          <w:sz w:val="21"/>
          <w:szCs w:val="21"/>
          <w:lang w:eastAsia="zh-CN"/>
        </w:rPr>
      </w:pPr>
      <w:r w:rsidRPr="00981F17">
        <w:rPr>
          <w:rFonts w:ascii="Times New Roman" w:eastAsia="KaiTi_GB2312" w:hAnsi="Times New Roman" w:cs="Times New Roman" w:hint="eastAsia"/>
          <w:b/>
          <w:kern w:val="2"/>
          <w:sz w:val="21"/>
          <w:szCs w:val="21"/>
          <w:lang w:eastAsia="zh-CN"/>
        </w:rPr>
        <w:t>JEL</w:t>
      </w:r>
      <w:r w:rsidRPr="00981F17">
        <w:rPr>
          <w:rFonts w:ascii="Times New Roman" w:eastAsia="KaiTi_GB2312" w:hAnsi="Times New Roman" w:cs="Times New Roman" w:hint="eastAsia"/>
          <w:b/>
          <w:kern w:val="2"/>
          <w:sz w:val="21"/>
          <w:szCs w:val="21"/>
          <w:lang w:eastAsia="zh-CN"/>
        </w:rPr>
        <w:t>分类号：</w:t>
      </w:r>
      <w:r w:rsidRPr="00981F17">
        <w:rPr>
          <w:rFonts w:ascii="Times New Roman" w:eastAsia="KaiTi_GB2312" w:hAnsi="Times New Roman" w:cs="Times New Roman"/>
          <w:kern w:val="2"/>
          <w:sz w:val="21"/>
          <w:szCs w:val="21"/>
          <w:lang w:eastAsia="zh-CN"/>
        </w:rPr>
        <w:t>G30; G32; G34</w:t>
      </w:r>
      <w:r w:rsidRPr="00981F17">
        <w:rPr>
          <w:rFonts w:ascii="Times New Roman" w:eastAsia="KaiTi_GB2312" w:hAnsi="Times New Roman" w:cs="Times New Roman" w:hint="eastAsia"/>
          <w:b/>
          <w:kern w:val="2"/>
          <w:sz w:val="21"/>
          <w:szCs w:val="21"/>
          <w:lang w:eastAsia="zh-CN"/>
        </w:rPr>
        <w:t xml:space="preserve"> </w:t>
      </w:r>
      <w:r w:rsidR="00DD64CE" w:rsidRPr="00981F17">
        <w:rPr>
          <w:rFonts w:ascii="Times New Roman" w:eastAsia="KaiTi_GB2312" w:hAnsi="Times New Roman" w:cs="Times New Roman"/>
          <w:b/>
          <w:kern w:val="2"/>
          <w:sz w:val="21"/>
          <w:szCs w:val="21"/>
          <w:lang w:eastAsia="zh-CN"/>
        </w:rPr>
        <w:t>中图分类号</w:t>
      </w:r>
      <w:r w:rsidR="00C10341" w:rsidRPr="00981F17">
        <w:rPr>
          <w:rFonts w:ascii="Times New Roman" w:eastAsia="KaiTi_GB2312" w:hAnsi="Times New Roman" w:cs="Times New Roman"/>
          <w:b/>
          <w:kern w:val="2"/>
          <w:sz w:val="21"/>
          <w:szCs w:val="21"/>
          <w:lang w:eastAsia="zh-CN"/>
        </w:rPr>
        <w:t>:</w:t>
      </w:r>
      <w:r w:rsidR="002C43C0" w:rsidRPr="00981F17">
        <w:rPr>
          <w:rFonts w:ascii="Times New Roman" w:eastAsia="KaiTi_GB2312" w:hAnsi="Times New Roman" w:cs="Times New Roman"/>
          <w:b/>
          <w:kern w:val="2"/>
          <w:sz w:val="21"/>
          <w:szCs w:val="21"/>
          <w:lang w:eastAsia="zh-CN"/>
        </w:rPr>
        <w:t xml:space="preserve">  </w:t>
      </w:r>
      <w:r w:rsidR="00456DA3" w:rsidRPr="00981F17">
        <w:rPr>
          <w:rFonts w:ascii="Times New Roman" w:eastAsia="KaiTi_GB2312" w:hAnsi="Times New Roman" w:cs="Times New Roman"/>
          <w:kern w:val="2"/>
          <w:sz w:val="21"/>
          <w:szCs w:val="21"/>
          <w:lang w:eastAsia="zh-CN"/>
        </w:rPr>
        <w:t>F276.6</w:t>
      </w:r>
      <w:r w:rsidR="002C43C0" w:rsidRPr="00981F17">
        <w:rPr>
          <w:rFonts w:ascii="Times New Roman" w:eastAsia="KaiTi_GB2312" w:hAnsi="Times New Roman" w:cs="Times New Roman"/>
          <w:b/>
          <w:kern w:val="2"/>
          <w:sz w:val="21"/>
          <w:szCs w:val="21"/>
          <w:lang w:eastAsia="zh-CN"/>
        </w:rPr>
        <w:t xml:space="preserve"> </w:t>
      </w:r>
      <w:r w:rsidR="00FB2102" w:rsidRPr="00981F17">
        <w:rPr>
          <w:rFonts w:ascii="Times New Roman" w:eastAsia="KaiTi_GB2312" w:hAnsi="Times New Roman" w:cs="Times New Roman"/>
          <w:b/>
          <w:kern w:val="2"/>
          <w:sz w:val="21"/>
          <w:szCs w:val="21"/>
          <w:lang w:eastAsia="zh-CN"/>
        </w:rPr>
        <w:t>文献标识码：</w:t>
      </w:r>
      <w:r w:rsidR="00FB2102" w:rsidRPr="00981F17">
        <w:rPr>
          <w:rFonts w:ascii="Times New Roman" w:eastAsia="KaiTi_GB2312" w:hAnsi="Times New Roman" w:cs="Times New Roman"/>
          <w:kern w:val="2"/>
          <w:sz w:val="21"/>
          <w:szCs w:val="21"/>
          <w:lang w:eastAsia="zh-CN"/>
        </w:rPr>
        <w:t xml:space="preserve">A  </w:t>
      </w:r>
      <w:r w:rsidR="00FB2102" w:rsidRPr="00981F17">
        <w:rPr>
          <w:rFonts w:ascii="Times New Roman" w:eastAsia="KaiTi_GB2312" w:hAnsi="Times New Roman" w:cs="Times New Roman"/>
          <w:b/>
          <w:kern w:val="2"/>
          <w:sz w:val="21"/>
          <w:szCs w:val="21"/>
          <w:lang w:eastAsia="zh-CN"/>
        </w:rPr>
        <w:t xml:space="preserve">    </w:t>
      </w:r>
      <w:r w:rsidR="00002A14" w:rsidRPr="00981F17">
        <w:rPr>
          <w:rFonts w:ascii="Times New Roman" w:eastAsia="KaiTi_GB2312" w:hAnsi="Times New Roman" w:cs="Times New Roman"/>
          <w:b/>
          <w:kern w:val="2"/>
          <w:sz w:val="21"/>
          <w:szCs w:val="21"/>
          <w:lang w:eastAsia="zh-CN"/>
        </w:rPr>
        <w:t xml:space="preserve">                 </w:t>
      </w:r>
    </w:p>
    <w:p w:rsidR="001D53DF" w:rsidRPr="00981F17" w:rsidRDefault="001D53DF" w:rsidP="004511F7">
      <w:pPr>
        <w:spacing w:after="0" w:line="240" w:lineRule="auto"/>
        <w:jc w:val="center"/>
        <w:rPr>
          <w:rFonts w:ascii="Times New Roman" w:hAnsi="Times New Roman" w:cs="Times New Roman"/>
          <w:b/>
          <w:sz w:val="24"/>
          <w:szCs w:val="24"/>
          <w:lang w:eastAsia="zh-CN"/>
        </w:rPr>
      </w:pPr>
    </w:p>
    <w:p w:rsidR="008E0FC7" w:rsidRPr="00981F17" w:rsidRDefault="008E0FC7" w:rsidP="004511F7">
      <w:pPr>
        <w:spacing w:after="0" w:line="240" w:lineRule="auto"/>
        <w:jc w:val="center"/>
        <w:rPr>
          <w:rFonts w:ascii="KaiTi_GB2312" w:eastAsia="KaiTi_GB2312" w:hAnsi="Times New Roman" w:cs="Times New Roman"/>
          <w:b/>
          <w:kern w:val="2"/>
          <w:sz w:val="24"/>
          <w:szCs w:val="24"/>
          <w:lang w:eastAsia="zh-CN"/>
        </w:rPr>
      </w:pPr>
      <w:r w:rsidRPr="00981F17">
        <w:rPr>
          <w:rFonts w:ascii="KaiTi_GB2312" w:eastAsia="KaiTi_GB2312" w:hAnsi="Times New Roman" w:cs="Times New Roman"/>
          <w:b/>
          <w:kern w:val="2"/>
          <w:sz w:val="24"/>
          <w:szCs w:val="24"/>
          <w:lang w:eastAsia="zh-CN"/>
        </w:rPr>
        <w:t>一、引</w:t>
      </w:r>
      <w:r w:rsidR="0020451A" w:rsidRPr="00981F17">
        <w:rPr>
          <w:rFonts w:ascii="KaiTi_GB2312" w:eastAsia="KaiTi_GB2312" w:hAnsi="Times New Roman" w:cs="Times New Roman"/>
          <w:b/>
          <w:kern w:val="2"/>
          <w:sz w:val="24"/>
          <w:szCs w:val="24"/>
          <w:lang w:eastAsia="zh-CN"/>
        </w:rPr>
        <w:t xml:space="preserve"> </w:t>
      </w:r>
      <w:r w:rsidRPr="00981F17">
        <w:rPr>
          <w:rFonts w:ascii="KaiTi_GB2312" w:eastAsia="KaiTi_GB2312" w:hAnsi="Times New Roman" w:cs="Times New Roman"/>
          <w:b/>
          <w:kern w:val="2"/>
          <w:sz w:val="24"/>
          <w:szCs w:val="24"/>
          <w:lang w:eastAsia="zh-CN"/>
        </w:rPr>
        <w:t>言</w:t>
      </w:r>
    </w:p>
    <w:p w:rsidR="00BC1FB1" w:rsidRDefault="00D5396A" w:rsidP="004511F7">
      <w:pPr>
        <w:spacing w:after="0" w:line="240" w:lineRule="auto"/>
        <w:ind w:firstLine="446"/>
        <w:jc w:val="both"/>
        <w:rPr>
          <w:rFonts w:ascii="Times New Roman" w:hAnsi="Times New Roman" w:cs="Times New Roman" w:hint="eastAsia"/>
          <w:sz w:val="21"/>
          <w:szCs w:val="21"/>
          <w:lang w:eastAsia="zh-CN"/>
        </w:rPr>
      </w:pPr>
      <w:r w:rsidRPr="00981F17">
        <w:rPr>
          <w:rFonts w:ascii="Times New Roman" w:eastAsia="SimSun" w:hAnsi="Times New Roman" w:cs="Times New Roman"/>
          <w:sz w:val="21"/>
          <w:szCs w:val="21"/>
          <w:lang w:eastAsia="zh-CN"/>
        </w:rPr>
        <w:t>大量研究表明，</w:t>
      </w:r>
      <w:r w:rsidR="0012170F" w:rsidRPr="00981F17">
        <w:rPr>
          <w:rFonts w:ascii="Times New Roman" w:eastAsia="SimSun" w:hAnsi="Times New Roman" w:cs="Times New Roman"/>
          <w:sz w:val="21"/>
          <w:szCs w:val="21"/>
          <w:lang w:eastAsia="zh-CN"/>
        </w:rPr>
        <w:t>金融市场</w:t>
      </w:r>
      <w:r w:rsidRPr="00981F17">
        <w:rPr>
          <w:rFonts w:ascii="Times New Roman" w:eastAsia="SimSun" w:hAnsi="Times New Roman" w:cs="Times New Roman"/>
          <w:sz w:val="21"/>
          <w:szCs w:val="21"/>
          <w:lang w:eastAsia="zh-CN"/>
        </w:rPr>
        <w:t>的</w:t>
      </w:r>
      <w:r w:rsidR="0012170F" w:rsidRPr="00981F17">
        <w:rPr>
          <w:rFonts w:ascii="Times New Roman" w:eastAsia="SimSun" w:hAnsi="Times New Roman" w:cs="Times New Roman"/>
          <w:sz w:val="21"/>
          <w:szCs w:val="21"/>
          <w:lang w:eastAsia="zh-CN"/>
        </w:rPr>
        <w:t>发展</w:t>
      </w:r>
      <w:r w:rsidR="006679A6" w:rsidRPr="00981F17">
        <w:rPr>
          <w:rFonts w:ascii="Times New Roman" w:eastAsia="SimSun" w:hAnsi="Times New Roman" w:cs="Times New Roman"/>
          <w:sz w:val="21"/>
          <w:szCs w:val="21"/>
          <w:lang w:eastAsia="zh-CN"/>
        </w:rPr>
        <w:t>与经济增长有正</w:t>
      </w:r>
      <w:r w:rsidRPr="00981F17">
        <w:rPr>
          <w:rFonts w:ascii="Times New Roman" w:eastAsia="SimSun" w:hAnsi="Times New Roman" w:cs="Times New Roman"/>
          <w:sz w:val="21"/>
          <w:szCs w:val="21"/>
          <w:lang w:eastAsia="zh-CN"/>
        </w:rPr>
        <w:t>相关</w:t>
      </w:r>
      <w:r w:rsidR="006679A6" w:rsidRPr="00981F17">
        <w:rPr>
          <w:rFonts w:ascii="Times New Roman" w:eastAsia="SimSun" w:hAnsi="Times New Roman" w:cs="Times New Roman"/>
          <w:sz w:val="21"/>
          <w:szCs w:val="21"/>
          <w:lang w:eastAsia="zh-CN"/>
        </w:rPr>
        <w:t>的关系</w:t>
      </w:r>
      <w:r w:rsidR="00FB3E2E" w:rsidRPr="00981F17">
        <w:rPr>
          <w:rFonts w:ascii="Times New Roman" w:eastAsia="SimSun" w:hAnsi="Times New Roman" w:cs="Times New Roman"/>
          <w:sz w:val="21"/>
          <w:szCs w:val="21"/>
          <w:lang w:eastAsia="zh-CN"/>
        </w:rPr>
        <w:t>，</w:t>
      </w:r>
      <w:r w:rsidRPr="00981F17">
        <w:rPr>
          <w:rFonts w:ascii="Times New Roman" w:eastAsia="SimSun" w:hAnsi="Times New Roman" w:cs="Times New Roman"/>
          <w:sz w:val="21"/>
          <w:szCs w:val="21"/>
          <w:lang w:eastAsia="zh-CN"/>
        </w:rPr>
        <w:t>股票市场的发展更是对</w:t>
      </w:r>
      <w:r w:rsidR="00FB3E2E" w:rsidRPr="00981F17">
        <w:rPr>
          <w:rFonts w:ascii="Times New Roman" w:eastAsia="SimSun" w:hAnsi="Times New Roman" w:cs="Times New Roman"/>
          <w:sz w:val="21"/>
          <w:szCs w:val="21"/>
          <w:lang w:eastAsia="zh-CN"/>
        </w:rPr>
        <w:t>经济增长起了巨大的</w:t>
      </w:r>
      <w:r w:rsidRPr="00981F17">
        <w:rPr>
          <w:rFonts w:ascii="Times New Roman" w:eastAsia="SimSun" w:hAnsi="Times New Roman" w:cs="Times New Roman"/>
          <w:sz w:val="21"/>
          <w:szCs w:val="21"/>
          <w:lang w:eastAsia="zh-CN"/>
        </w:rPr>
        <w:t>推动</w:t>
      </w:r>
      <w:r w:rsidR="00FB3E2E" w:rsidRPr="00981F17">
        <w:rPr>
          <w:rFonts w:ascii="Times New Roman" w:eastAsia="SimSun" w:hAnsi="Times New Roman" w:cs="Times New Roman"/>
          <w:sz w:val="21"/>
          <w:szCs w:val="21"/>
          <w:lang w:eastAsia="zh-CN"/>
        </w:rPr>
        <w:t>作用</w:t>
      </w:r>
      <w:r w:rsidR="00940D04" w:rsidRPr="00981F17">
        <w:rPr>
          <w:rFonts w:ascii="Times New Roman" w:eastAsia="SimSun" w:hAnsi="Times New Roman" w:cs="Times New Roman"/>
          <w:sz w:val="21"/>
          <w:szCs w:val="21"/>
          <w:lang w:eastAsia="zh-CN"/>
        </w:rPr>
        <w:t>（</w:t>
      </w:r>
      <w:proofErr w:type="spellStart"/>
      <w:r w:rsidR="00940D04" w:rsidRPr="00981F17">
        <w:rPr>
          <w:rFonts w:ascii="Times New Roman" w:eastAsia="SimSun" w:hAnsi="Times New Roman" w:cs="Times New Roman"/>
          <w:sz w:val="21"/>
          <w:szCs w:val="21"/>
          <w:lang w:eastAsia="zh-CN"/>
        </w:rPr>
        <w:t>Bekaert</w:t>
      </w:r>
      <w:proofErr w:type="spellEnd"/>
      <w:r w:rsidR="008F054B" w:rsidRPr="00981F17">
        <w:rPr>
          <w:rFonts w:ascii="Times New Roman" w:eastAsia="SimSun" w:hAnsi="Times New Roman" w:cs="Times New Roman"/>
          <w:sz w:val="21"/>
          <w:szCs w:val="21"/>
          <w:lang w:eastAsia="zh-CN"/>
        </w:rPr>
        <w:t>等</w:t>
      </w:r>
      <w:r w:rsidR="00940D04" w:rsidRPr="00981F17">
        <w:rPr>
          <w:rFonts w:ascii="Times New Roman" w:eastAsia="SimSun" w:hAnsi="Times New Roman" w:cs="Times New Roman"/>
          <w:sz w:val="21"/>
          <w:szCs w:val="21"/>
          <w:lang w:eastAsia="zh-CN"/>
        </w:rPr>
        <w:t>，</w:t>
      </w:r>
      <w:r w:rsidR="00940D04" w:rsidRPr="00981F17">
        <w:rPr>
          <w:rFonts w:ascii="Times New Roman" w:eastAsia="SimSun" w:hAnsi="Times New Roman" w:cs="Times New Roman"/>
          <w:sz w:val="21"/>
          <w:szCs w:val="21"/>
          <w:lang w:eastAsia="zh-CN"/>
        </w:rPr>
        <w:t>2006</w:t>
      </w:r>
      <w:r w:rsidR="00940D04" w:rsidRPr="00981F17">
        <w:rPr>
          <w:rFonts w:ascii="Times New Roman" w:eastAsia="SimSun" w:hAnsi="Times New Roman" w:cs="Times New Roman"/>
          <w:sz w:val="21"/>
          <w:szCs w:val="21"/>
          <w:lang w:eastAsia="zh-CN"/>
        </w:rPr>
        <w:t>）。</w:t>
      </w:r>
      <w:r w:rsidR="00946D3E" w:rsidRPr="00981F17">
        <w:rPr>
          <w:rFonts w:ascii="Times New Roman" w:eastAsia="SimSun" w:hAnsi="Times New Roman" w:cs="Times New Roman"/>
          <w:sz w:val="21"/>
          <w:szCs w:val="21"/>
          <w:lang w:eastAsia="zh-CN"/>
        </w:rPr>
        <w:t xml:space="preserve">20 </w:t>
      </w:r>
      <w:r w:rsidR="00946D3E" w:rsidRPr="00981F17">
        <w:rPr>
          <w:rFonts w:ascii="Times New Roman" w:eastAsia="SimSun" w:hAnsi="Times New Roman" w:cs="Times New Roman"/>
          <w:sz w:val="21"/>
          <w:szCs w:val="21"/>
          <w:lang w:eastAsia="zh-CN"/>
        </w:rPr>
        <w:t>世纪</w:t>
      </w:r>
      <w:r w:rsidR="00946D3E" w:rsidRPr="00981F17">
        <w:rPr>
          <w:rFonts w:ascii="Times New Roman" w:eastAsia="SimSun" w:hAnsi="Times New Roman" w:cs="Times New Roman"/>
          <w:sz w:val="21"/>
          <w:szCs w:val="21"/>
          <w:lang w:eastAsia="zh-CN"/>
        </w:rPr>
        <w:t xml:space="preserve"> 90 </w:t>
      </w:r>
      <w:r w:rsidR="00946D3E" w:rsidRPr="00981F17">
        <w:rPr>
          <w:rFonts w:ascii="Times New Roman" w:eastAsia="SimSun" w:hAnsi="Times New Roman" w:cs="Times New Roman"/>
          <w:sz w:val="21"/>
          <w:szCs w:val="21"/>
          <w:lang w:eastAsia="zh-CN"/>
        </w:rPr>
        <w:t>年代以来</w:t>
      </w:r>
      <w:r w:rsidR="00946D3E" w:rsidRPr="00981F17">
        <w:rPr>
          <w:rFonts w:ascii="Times New Roman" w:eastAsia="SimSun" w:hAnsi="Times New Roman" w:cs="Times New Roman"/>
          <w:sz w:val="21"/>
          <w:szCs w:val="21"/>
          <w:lang w:eastAsia="zh-CN"/>
        </w:rPr>
        <w:t xml:space="preserve">, </w:t>
      </w:r>
      <w:r w:rsidR="00946D3E" w:rsidRPr="00981F17">
        <w:rPr>
          <w:rFonts w:ascii="Times New Roman" w:eastAsia="SimSun" w:hAnsi="Times New Roman" w:cs="Times New Roman"/>
          <w:sz w:val="21"/>
          <w:szCs w:val="21"/>
          <w:lang w:eastAsia="zh-CN"/>
        </w:rPr>
        <w:t>我国的证券市场从无到有</w:t>
      </w:r>
      <w:r w:rsidRPr="00981F17">
        <w:rPr>
          <w:rFonts w:ascii="Times New Roman" w:eastAsia="SimSun" w:hAnsi="Times New Roman" w:cs="Times New Roman"/>
          <w:sz w:val="21"/>
          <w:szCs w:val="21"/>
          <w:lang w:eastAsia="zh-CN"/>
        </w:rPr>
        <w:t>，</w:t>
      </w:r>
      <w:r w:rsidR="00946D3E" w:rsidRPr="00981F17">
        <w:rPr>
          <w:rFonts w:ascii="Times New Roman" w:eastAsia="SimSun" w:hAnsi="Times New Roman" w:cs="Times New Roman"/>
          <w:sz w:val="21"/>
          <w:szCs w:val="21"/>
          <w:lang w:eastAsia="zh-CN"/>
        </w:rPr>
        <w:t>发展十分迅速</w:t>
      </w:r>
      <w:r w:rsidR="00946D3E" w:rsidRPr="00981F17">
        <w:rPr>
          <w:rFonts w:ascii="Times New Roman" w:eastAsia="SimSun" w:hAnsi="Times New Roman" w:cs="Times New Roman"/>
          <w:sz w:val="21"/>
          <w:szCs w:val="21"/>
          <w:lang w:eastAsia="zh-CN"/>
        </w:rPr>
        <w:t xml:space="preserve">, </w:t>
      </w:r>
      <w:r w:rsidRPr="00981F17">
        <w:rPr>
          <w:rFonts w:ascii="Times New Roman" w:eastAsia="SimSun" w:hAnsi="Times New Roman" w:cs="Times New Roman"/>
          <w:sz w:val="21"/>
          <w:szCs w:val="21"/>
          <w:lang w:eastAsia="zh-CN"/>
        </w:rPr>
        <w:t>已在</w:t>
      </w:r>
      <w:r w:rsidR="00946D3E" w:rsidRPr="00981F17">
        <w:rPr>
          <w:rFonts w:ascii="Times New Roman" w:eastAsia="SimSun" w:hAnsi="Times New Roman" w:cs="Times New Roman"/>
          <w:sz w:val="21"/>
          <w:szCs w:val="21"/>
          <w:lang w:eastAsia="zh-CN"/>
        </w:rPr>
        <w:t>国民经济中占据了</w:t>
      </w:r>
      <w:r w:rsidRPr="00981F17">
        <w:rPr>
          <w:rFonts w:ascii="Times New Roman" w:eastAsia="SimSun" w:hAnsi="Times New Roman" w:cs="Times New Roman"/>
          <w:sz w:val="21"/>
          <w:szCs w:val="21"/>
          <w:lang w:eastAsia="zh-CN"/>
        </w:rPr>
        <w:t>重要</w:t>
      </w:r>
      <w:r w:rsidR="00946D3E" w:rsidRPr="00981F17">
        <w:rPr>
          <w:rFonts w:ascii="Times New Roman" w:eastAsia="SimSun" w:hAnsi="Times New Roman" w:cs="Times New Roman"/>
          <w:sz w:val="21"/>
          <w:szCs w:val="21"/>
          <w:lang w:eastAsia="zh-CN"/>
        </w:rPr>
        <w:t>地位。</w:t>
      </w:r>
      <w:r w:rsidR="00B57591" w:rsidRPr="00981F17">
        <w:rPr>
          <w:rFonts w:ascii="Times New Roman" w:eastAsia="SimSun" w:hAnsi="Times New Roman" w:cs="Times New Roman"/>
          <w:sz w:val="21"/>
          <w:szCs w:val="21"/>
          <w:lang w:eastAsia="zh-CN"/>
        </w:rPr>
        <w:t>近</w:t>
      </w:r>
      <w:r w:rsidR="00B57591" w:rsidRPr="00981F17">
        <w:rPr>
          <w:rFonts w:ascii="Times New Roman" w:eastAsia="SimSun" w:hAnsi="Times New Roman" w:cs="Times New Roman"/>
          <w:sz w:val="21"/>
          <w:szCs w:val="21"/>
          <w:lang w:eastAsia="zh-CN"/>
        </w:rPr>
        <w:t>10</w:t>
      </w:r>
      <w:r w:rsidR="00B57591" w:rsidRPr="00981F17">
        <w:rPr>
          <w:rFonts w:ascii="Times New Roman" w:eastAsia="SimSun" w:hAnsi="Times New Roman" w:cs="Times New Roman"/>
          <w:sz w:val="21"/>
          <w:szCs w:val="21"/>
          <w:lang w:eastAsia="zh-CN"/>
        </w:rPr>
        <w:t>年来，</w:t>
      </w:r>
      <w:r w:rsidR="008E6096" w:rsidRPr="00981F17">
        <w:rPr>
          <w:rFonts w:ascii="Times New Roman" w:eastAsia="SimSun" w:hAnsi="Times New Roman" w:cs="Times New Roman" w:hint="eastAsia"/>
          <w:sz w:val="21"/>
          <w:szCs w:val="21"/>
          <w:lang w:eastAsia="zh-CN"/>
        </w:rPr>
        <w:t>中国</w:t>
      </w:r>
      <w:r w:rsidR="008E6096" w:rsidRPr="00981F17">
        <w:rPr>
          <w:rFonts w:ascii="Times New Roman" w:eastAsia="SimSun" w:hAnsi="Times New Roman" w:cs="Times New Roman" w:hint="eastAsia"/>
          <w:sz w:val="21"/>
          <w:szCs w:val="21"/>
          <w:lang w:eastAsia="zh-CN"/>
        </w:rPr>
        <w:t>A</w:t>
      </w:r>
      <w:r w:rsidR="008E6096" w:rsidRPr="00981F17">
        <w:rPr>
          <w:rFonts w:ascii="Times New Roman" w:eastAsia="SimSun" w:hAnsi="Times New Roman" w:cs="Times New Roman" w:hint="eastAsia"/>
          <w:sz w:val="21"/>
          <w:szCs w:val="21"/>
          <w:lang w:eastAsia="zh-CN"/>
        </w:rPr>
        <w:t>股市场</w:t>
      </w:r>
      <w:r w:rsidR="00B57591" w:rsidRPr="00981F17">
        <w:rPr>
          <w:rFonts w:ascii="Times New Roman" w:eastAsia="SimSun" w:hAnsi="Times New Roman" w:cs="Times New Roman"/>
          <w:sz w:val="21"/>
          <w:szCs w:val="21"/>
          <w:lang w:eastAsia="zh-CN"/>
        </w:rPr>
        <w:t>首次公开发行（</w:t>
      </w:r>
      <w:r w:rsidR="00B57591" w:rsidRPr="00981F17">
        <w:rPr>
          <w:rFonts w:ascii="Times New Roman" w:eastAsia="SimSun" w:hAnsi="Times New Roman" w:cs="Times New Roman"/>
          <w:sz w:val="21"/>
          <w:szCs w:val="21"/>
          <w:lang w:eastAsia="zh-CN"/>
        </w:rPr>
        <w:t>IPO</w:t>
      </w:r>
      <w:r w:rsidR="00B57591" w:rsidRPr="00981F17">
        <w:rPr>
          <w:rFonts w:ascii="Times New Roman" w:eastAsia="SimSun" w:hAnsi="Times New Roman" w:cs="Times New Roman"/>
          <w:sz w:val="21"/>
          <w:szCs w:val="21"/>
          <w:lang w:eastAsia="zh-CN"/>
        </w:rPr>
        <w:t>）的</w:t>
      </w:r>
      <w:r w:rsidR="0073766A" w:rsidRPr="00981F17">
        <w:rPr>
          <w:rFonts w:ascii="Times New Roman" w:eastAsia="SimSun" w:hAnsi="Times New Roman" w:cs="Times New Roman"/>
          <w:sz w:val="21"/>
          <w:szCs w:val="21"/>
          <w:lang w:eastAsia="zh-CN"/>
        </w:rPr>
        <w:t>股票</w:t>
      </w:r>
      <w:r w:rsidR="00B57591" w:rsidRPr="00981F17">
        <w:rPr>
          <w:rFonts w:ascii="Times New Roman" w:eastAsia="SimSun" w:hAnsi="Times New Roman" w:cs="Times New Roman"/>
          <w:sz w:val="21"/>
          <w:szCs w:val="21"/>
          <w:lang w:eastAsia="zh-CN"/>
        </w:rPr>
        <w:t>数量越来越多，上市公司的</w:t>
      </w:r>
      <w:r w:rsidR="008E0FC7" w:rsidRPr="00981F17">
        <w:rPr>
          <w:rFonts w:ascii="Times New Roman" w:eastAsia="SimSun" w:hAnsi="Times New Roman" w:cs="Times New Roman"/>
          <w:sz w:val="21"/>
          <w:szCs w:val="21"/>
          <w:lang w:eastAsia="zh-CN"/>
        </w:rPr>
        <w:t>IPO</w:t>
      </w:r>
      <w:r w:rsidR="00B57591" w:rsidRPr="00981F17">
        <w:rPr>
          <w:rFonts w:ascii="Times New Roman" w:eastAsia="SimSun" w:hAnsi="Times New Roman" w:cs="Times New Roman"/>
          <w:sz w:val="21"/>
          <w:szCs w:val="21"/>
          <w:lang w:eastAsia="zh-CN"/>
        </w:rPr>
        <w:t>市值也越来越大。</w:t>
      </w:r>
      <w:r w:rsidR="00386078" w:rsidRPr="00981F17">
        <w:rPr>
          <w:rFonts w:ascii="Times New Roman" w:eastAsia="SimSun" w:hAnsi="Times New Roman" w:cs="Times New Roman"/>
          <w:sz w:val="21"/>
          <w:szCs w:val="21"/>
          <w:lang w:eastAsia="zh-CN"/>
        </w:rPr>
        <w:t>国内外学者</w:t>
      </w:r>
      <w:r w:rsidR="000B7656" w:rsidRPr="00981F17">
        <w:rPr>
          <w:rFonts w:ascii="Times New Roman" w:eastAsia="SimSun" w:hAnsi="Times New Roman" w:cs="Times New Roman"/>
          <w:sz w:val="21"/>
          <w:szCs w:val="21"/>
          <w:lang w:eastAsia="zh-CN"/>
        </w:rPr>
        <w:t>从</w:t>
      </w:r>
      <w:r w:rsidR="00DA7D05" w:rsidRPr="00981F17">
        <w:rPr>
          <w:rFonts w:ascii="Times New Roman" w:eastAsia="SimSun" w:hAnsi="Times New Roman" w:cs="Times New Roman"/>
          <w:sz w:val="21"/>
          <w:szCs w:val="21"/>
          <w:lang w:eastAsia="zh-CN"/>
        </w:rPr>
        <w:t>市场竞争</w:t>
      </w:r>
      <w:r w:rsidRPr="00981F17">
        <w:rPr>
          <w:rFonts w:ascii="Times New Roman" w:eastAsia="SimSun" w:hAnsi="Times New Roman" w:cs="Times New Roman"/>
          <w:sz w:val="21"/>
          <w:szCs w:val="21"/>
          <w:lang w:eastAsia="zh-CN"/>
        </w:rPr>
        <w:t>、</w:t>
      </w:r>
      <w:r w:rsidR="00A40769" w:rsidRPr="00981F17">
        <w:rPr>
          <w:rFonts w:ascii="Times New Roman" w:eastAsia="SimSun" w:hAnsi="Times New Roman" w:cs="Times New Roman"/>
          <w:sz w:val="21"/>
          <w:szCs w:val="21"/>
          <w:lang w:eastAsia="zh-CN"/>
        </w:rPr>
        <w:t>公司治理结构</w:t>
      </w:r>
      <w:r w:rsidR="00204286" w:rsidRPr="00981F17">
        <w:rPr>
          <w:rFonts w:ascii="Times New Roman" w:eastAsia="SimSun" w:hAnsi="Times New Roman" w:cs="Times New Roman"/>
          <w:sz w:val="21"/>
          <w:szCs w:val="21"/>
          <w:lang w:eastAsia="zh-CN"/>
        </w:rPr>
        <w:t>、甚至国家宏观经济政策和会计政策变化等</w:t>
      </w:r>
      <w:r w:rsidR="00DA7D05" w:rsidRPr="00981F17">
        <w:rPr>
          <w:rFonts w:ascii="Times New Roman" w:eastAsia="SimSun" w:hAnsi="Times New Roman" w:cs="Times New Roman"/>
          <w:sz w:val="21"/>
          <w:szCs w:val="21"/>
          <w:lang w:eastAsia="zh-CN"/>
        </w:rPr>
        <w:t>多个角度，</w:t>
      </w:r>
      <w:r w:rsidR="00504399" w:rsidRPr="00981F17">
        <w:rPr>
          <w:rFonts w:ascii="Times New Roman" w:eastAsia="SimSun" w:hAnsi="Times New Roman" w:cs="Times New Roman"/>
          <w:sz w:val="21"/>
          <w:szCs w:val="21"/>
          <w:lang w:eastAsia="zh-CN"/>
        </w:rPr>
        <w:t>对</w:t>
      </w:r>
      <w:r w:rsidR="00504399" w:rsidRPr="00981F17">
        <w:rPr>
          <w:rFonts w:ascii="Times New Roman" w:eastAsia="SimSun" w:hAnsi="Times New Roman" w:cs="Times New Roman"/>
          <w:sz w:val="21"/>
          <w:szCs w:val="21"/>
          <w:lang w:eastAsia="zh-CN"/>
        </w:rPr>
        <w:t>IPO</w:t>
      </w:r>
      <w:r w:rsidR="00504399" w:rsidRPr="00981F17">
        <w:rPr>
          <w:rFonts w:ascii="Times New Roman" w:eastAsia="SimSun" w:hAnsi="Times New Roman" w:cs="Times New Roman"/>
          <w:sz w:val="21"/>
          <w:szCs w:val="21"/>
          <w:lang w:eastAsia="zh-CN"/>
        </w:rPr>
        <w:t>公司上市后的绩效问题进行了广泛的讨论，</w:t>
      </w:r>
      <w:r w:rsidR="008A7A9C" w:rsidRPr="00981F17">
        <w:rPr>
          <w:rFonts w:ascii="Times New Roman" w:eastAsia="SimSun" w:hAnsi="Times New Roman" w:cs="Times New Roman"/>
          <w:sz w:val="21"/>
          <w:szCs w:val="21"/>
          <w:lang w:eastAsia="zh-CN"/>
        </w:rPr>
        <w:t>这些讨论</w:t>
      </w:r>
      <w:r w:rsidRPr="00981F17">
        <w:rPr>
          <w:rFonts w:ascii="Times New Roman" w:eastAsia="SimSun" w:hAnsi="Times New Roman" w:cs="Times New Roman"/>
          <w:sz w:val="21"/>
          <w:szCs w:val="21"/>
          <w:lang w:eastAsia="zh-CN"/>
        </w:rPr>
        <w:t>加深</w:t>
      </w:r>
      <w:r w:rsidR="00F74A57" w:rsidRPr="00981F17">
        <w:rPr>
          <w:rFonts w:ascii="Times New Roman" w:eastAsia="SimSun" w:hAnsi="Times New Roman" w:cs="Times New Roman"/>
          <w:sz w:val="21"/>
          <w:szCs w:val="21"/>
          <w:lang w:eastAsia="zh-CN"/>
        </w:rPr>
        <w:t>了我们对</w:t>
      </w:r>
      <w:r w:rsidR="00F74A57" w:rsidRPr="00981F17">
        <w:rPr>
          <w:rFonts w:ascii="Times New Roman" w:eastAsia="SimSun" w:hAnsi="Times New Roman" w:cs="Times New Roman"/>
          <w:sz w:val="21"/>
          <w:szCs w:val="21"/>
          <w:lang w:eastAsia="zh-CN"/>
        </w:rPr>
        <w:t>IPO</w:t>
      </w:r>
      <w:r w:rsidR="00F74A57" w:rsidRPr="00981F17">
        <w:rPr>
          <w:rFonts w:ascii="Times New Roman" w:eastAsia="SimSun" w:hAnsi="Times New Roman" w:cs="Times New Roman"/>
          <w:sz w:val="21"/>
          <w:szCs w:val="21"/>
          <w:lang w:eastAsia="zh-CN"/>
        </w:rPr>
        <w:t>公司上市后的</w:t>
      </w:r>
      <w:r w:rsidR="00BC1FB1" w:rsidRPr="00981F17">
        <w:rPr>
          <w:rFonts w:ascii="Times New Roman" w:hAnsi="Times New Roman" w:cs="Times New Roman" w:hint="eastAsia"/>
          <w:sz w:val="21"/>
          <w:szCs w:val="21"/>
          <w:lang w:eastAsia="zh-CN"/>
        </w:rPr>
        <w:t>公司</w:t>
      </w:r>
      <w:r w:rsidR="00AD579D" w:rsidRPr="00981F17">
        <w:rPr>
          <w:rFonts w:ascii="Times New Roman" w:eastAsia="SimSun" w:hAnsi="Times New Roman" w:cs="Times New Roman"/>
          <w:sz w:val="21"/>
          <w:szCs w:val="21"/>
          <w:lang w:eastAsia="zh-CN"/>
        </w:rPr>
        <w:t>绩效</w:t>
      </w:r>
      <w:r w:rsidR="00F74A57" w:rsidRPr="00981F17">
        <w:rPr>
          <w:rFonts w:ascii="Times New Roman" w:eastAsia="SimSun" w:hAnsi="Times New Roman" w:cs="Times New Roman"/>
          <w:sz w:val="21"/>
          <w:szCs w:val="21"/>
          <w:lang w:eastAsia="zh-CN"/>
        </w:rPr>
        <w:t>问题的认识。</w:t>
      </w:r>
      <w:r w:rsidR="00761D08" w:rsidRPr="00981F17">
        <w:rPr>
          <w:rFonts w:ascii="Times New Roman" w:eastAsia="SimSun" w:hAnsi="Times New Roman" w:cs="Times New Roman"/>
          <w:sz w:val="21"/>
          <w:szCs w:val="21"/>
          <w:lang w:eastAsia="zh-CN"/>
        </w:rPr>
        <w:t>然而</w:t>
      </w:r>
      <w:r w:rsidR="00F74A57" w:rsidRPr="00981F17">
        <w:rPr>
          <w:rFonts w:ascii="Times New Roman" w:eastAsia="SimSun" w:hAnsi="Times New Roman" w:cs="Times New Roman"/>
          <w:sz w:val="21"/>
          <w:szCs w:val="21"/>
          <w:lang w:eastAsia="zh-CN"/>
        </w:rPr>
        <w:t>，</w:t>
      </w:r>
      <w:r w:rsidR="00AC5C75" w:rsidRPr="00981F17">
        <w:rPr>
          <w:rFonts w:ascii="Times New Roman" w:eastAsia="SimSun" w:hAnsi="Times New Roman" w:cs="Times New Roman"/>
          <w:sz w:val="21"/>
          <w:szCs w:val="21"/>
          <w:lang w:eastAsia="zh-CN"/>
        </w:rPr>
        <w:t>目前</w:t>
      </w:r>
      <w:r w:rsidR="008E0FC7" w:rsidRPr="00981F17">
        <w:rPr>
          <w:rFonts w:ascii="Times New Roman" w:eastAsia="SimSun" w:hAnsi="Times New Roman" w:cs="Times New Roman"/>
          <w:sz w:val="21"/>
          <w:szCs w:val="21"/>
          <w:lang w:eastAsia="zh-CN"/>
        </w:rPr>
        <w:t>尚未见到</w:t>
      </w:r>
      <w:r w:rsidR="00BC1FB1" w:rsidRPr="00981F17">
        <w:rPr>
          <w:rFonts w:ascii="Times New Roman" w:hAnsi="Times New Roman" w:cs="Times New Roman" w:hint="eastAsia"/>
          <w:sz w:val="21"/>
          <w:szCs w:val="21"/>
          <w:lang w:eastAsia="zh-CN"/>
        </w:rPr>
        <w:t>从</w:t>
      </w:r>
      <w:r w:rsidR="00BC1FB1" w:rsidRPr="00981F17">
        <w:rPr>
          <w:rFonts w:ascii="Times New Roman" w:eastAsia="SimSun" w:hAnsi="Times New Roman" w:cs="Times New Roman"/>
          <w:sz w:val="21"/>
          <w:szCs w:val="21"/>
          <w:lang w:eastAsia="zh-CN"/>
        </w:rPr>
        <w:t>融资约束</w:t>
      </w:r>
      <w:r w:rsidR="00BC1FB1" w:rsidRPr="00981F17">
        <w:rPr>
          <w:rFonts w:ascii="Times New Roman" w:eastAsia="SimSun" w:hAnsi="Times New Roman" w:cs="Times New Roman" w:hint="eastAsia"/>
          <w:sz w:val="21"/>
          <w:szCs w:val="21"/>
          <w:lang w:eastAsia="zh-CN"/>
        </w:rPr>
        <w:t>条件</w:t>
      </w:r>
      <w:r w:rsidR="00BC1FB1" w:rsidRPr="00981F17">
        <w:rPr>
          <w:rFonts w:ascii="Times New Roman" w:eastAsia="SimSun" w:hAnsi="Times New Roman" w:cs="Times New Roman"/>
          <w:sz w:val="21"/>
          <w:szCs w:val="21"/>
          <w:lang w:eastAsia="zh-CN"/>
        </w:rPr>
        <w:t>、劳动力雇佣增加和公司</w:t>
      </w:r>
      <w:r w:rsidR="00BC1FB1" w:rsidRPr="00981F17">
        <w:rPr>
          <w:rFonts w:ascii="Times New Roman" w:eastAsia="SimSun" w:hAnsi="Times New Roman" w:cs="Times New Roman" w:hint="eastAsia"/>
          <w:sz w:val="21"/>
          <w:szCs w:val="21"/>
          <w:lang w:eastAsia="zh-CN"/>
        </w:rPr>
        <w:t>业绩</w:t>
      </w:r>
      <w:r w:rsidR="00BC1FB1" w:rsidRPr="00981F17">
        <w:rPr>
          <w:rFonts w:ascii="Times New Roman" w:eastAsia="SimSun" w:hAnsi="Times New Roman" w:cs="Times New Roman"/>
          <w:sz w:val="21"/>
          <w:szCs w:val="21"/>
          <w:lang w:eastAsia="zh-CN"/>
        </w:rPr>
        <w:t>成长</w:t>
      </w:r>
      <w:r w:rsidR="00BC1FB1" w:rsidRPr="00981F17">
        <w:rPr>
          <w:rFonts w:ascii="Times New Roman" w:hAnsi="Times New Roman" w:cs="Times New Roman" w:hint="eastAsia"/>
          <w:sz w:val="21"/>
          <w:szCs w:val="21"/>
          <w:lang w:eastAsia="zh-CN"/>
        </w:rPr>
        <w:t>三者关系的角度探讨</w:t>
      </w:r>
      <w:r w:rsidR="000D3C46" w:rsidRPr="00981F17">
        <w:rPr>
          <w:rFonts w:ascii="Times New Roman" w:eastAsia="SimSun" w:hAnsi="Times New Roman" w:cs="Times New Roman"/>
          <w:sz w:val="21"/>
          <w:szCs w:val="21"/>
          <w:lang w:eastAsia="zh-CN"/>
        </w:rPr>
        <w:t>中国</w:t>
      </w:r>
      <w:r w:rsidR="00BC1FB1" w:rsidRPr="00981F17">
        <w:rPr>
          <w:rFonts w:ascii="Times New Roman" w:hAnsi="Times New Roman" w:cs="Times New Roman" w:hint="eastAsia"/>
          <w:sz w:val="21"/>
          <w:szCs w:val="21"/>
          <w:lang w:eastAsia="zh-CN"/>
        </w:rPr>
        <w:t>股份公司</w:t>
      </w:r>
      <w:r w:rsidR="00AC5C75" w:rsidRPr="00981F17">
        <w:rPr>
          <w:rFonts w:ascii="Times New Roman" w:eastAsia="SimSun" w:hAnsi="Times New Roman" w:cs="Times New Roman"/>
          <w:sz w:val="21"/>
          <w:szCs w:val="21"/>
          <w:lang w:eastAsia="zh-CN"/>
        </w:rPr>
        <w:t>IPO</w:t>
      </w:r>
      <w:r w:rsidR="009E4D99" w:rsidRPr="00981F17">
        <w:rPr>
          <w:rFonts w:ascii="Times New Roman" w:eastAsia="SimSun" w:hAnsi="Times New Roman" w:cs="Times New Roman"/>
          <w:sz w:val="21"/>
          <w:szCs w:val="21"/>
          <w:lang w:eastAsia="zh-CN"/>
        </w:rPr>
        <w:t>上市后</w:t>
      </w:r>
      <w:r w:rsidR="00BC1FB1" w:rsidRPr="00981F17">
        <w:rPr>
          <w:rFonts w:ascii="Times New Roman" w:hAnsi="Times New Roman" w:cs="Times New Roman" w:hint="eastAsia"/>
          <w:sz w:val="21"/>
          <w:szCs w:val="21"/>
          <w:lang w:eastAsia="zh-CN"/>
        </w:rPr>
        <w:t>的</w:t>
      </w:r>
      <w:r w:rsidR="00BC1FB1" w:rsidRPr="00981F17">
        <w:rPr>
          <w:rFonts w:ascii="Times New Roman" w:eastAsia="SimSun" w:hAnsi="Times New Roman" w:cs="Times New Roman" w:hint="eastAsia"/>
          <w:sz w:val="21"/>
          <w:szCs w:val="21"/>
          <w:lang w:eastAsia="zh-CN"/>
        </w:rPr>
        <w:t>雇佣效应。</w:t>
      </w:r>
    </w:p>
    <w:p w:rsidR="009D4934" w:rsidRPr="009D4934" w:rsidRDefault="009D4934" w:rsidP="004511F7">
      <w:pPr>
        <w:spacing w:after="0" w:line="240" w:lineRule="auto"/>
        <w:ind w:firstLine="446"/>
        <w:jc w:val="both"/>
        <w:rPr>
          <w:rFonts w:ascii="Times New Roman" w:hAnsi="Times New Roman" w:cs="Times New Roman"/>
          <w:sz w:val="21"/>
          <w:szCs w:val="21"/>
          <w:lang w:eastAsia="zh-CN"/>
        </w:rPr>
      </w:pPr>
    </w:p>
    <w:p w:rsidR="002C658A" w:rsidRPr="00981F17" w:rsidRDefault="008E0FC7" w:rsidP="004511F7">
      <w:pPr>
        <w:spacing w:after="0" w:line="240" w:lineRule="auto"/>
        <w:jc w:val="center"/>
        <w:rPr>
          <w:rFonts w:ascii="KaiTi_GB2312" w:eastAsia="KaiTi_GB2312" w:hAnsi="Times New Roman" w:cs="Times New Roman"/>
          <w:b/>
          <w:kern w:val="2"/>
          <w:sz w:val="24"/>
          <w:szCs w:val="24"/>
          <w:lang w:eastAsia="zh-CN"/>
        </w:rPr>
      </w:pPr>
      <w:r w:rsidRPr="00981F17">
        <w:rPr>
          <w:rFonts w:ascii="KaiTi_GB2312" w:eastAsia="KaiTi_GB2312" w:hAnsi="Times New Roman" w:cs="Times New Roman"/>
          <w:b/>
          <w:kern w:val="2"/>
          <w:sz w:val="24"/>
          <w:szCs w:val="24"/>
          <w:lang w:eastAsia="zh-CN"/>
        </w:rPr>
        <w:t>二</w:t>
      </w:r>
      <w:r w:rsidR="002C658A" w:rsidRPr="00981F17">
        <w:rPr>
          <w:rFonts w:ascii="KaiTi_GB2312" w:eastAsia="KaiTi_GB2312" w:hAnsi="Times New Roman" w:cs="Times New Roman"/>
          <w:b/>
          <w:kern w:val="2"/>
          <w:sz w:val="24"/>
          <w:szCs w:val="24"/>
          <w:lang w:eastAsia="zh-CN"/>
        </w:rPr>
        <w:t>、</w:t>
      </w:r>
      <w:r w:rsidRPr="00981F17">
        <w:rPr>
          <w:rFonts w:ascii="KaiTi_GB2312" w:eastAsia="KaiTi_GB2312" w:hAnsi="Times New Roman" w:cs="Times New Roman"/>
          <w:b/>
          <w:kern w:val="2"/>
          <w:sz w:val="24"/>
          <w:szCs w:val="24"/>
          <w:lang w:eastAsia="zh-CN"/>
        </w:rPr>
        <w:t>相关研究</w:t>
      </w:r>
      <w:r w:rsidR="002C658A" w:rsidRPr="00981F17">
        <w:rPr>
          <w:rFonts w:ascii="KaiTi_GB2312" w:eastAsia="KaiTi_GB2312" w:hAnsi="Times New Roman" w:cs="Times New Roman"/>
          <w:b/>
          <w:kern w:val="2"/>
          <w:sz w:val="24"/>
          <w:szCs w:val="24"/>
          <w:lang w:eastAsia="zh-CN"/>
        </w:rPr>
        <w:t>综述</w:t>
      </w:r>
    </w:p>
    <w:p w:rsidR="0095227A" w:rsidRPr="00981F17" w:rsidRDefault="00B33D16" w:rsidP="004511F7">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 xml:space="preserve"> </w:t>
      </w:r>
      <w:r w:rsidR="008B7451" w:rsidRPr="00981F17">
        <w:rPr>
          <w:rFonts w:ascii="Times New Roman" w:hAnsi="Times New Roman" w:cs="Times New Roman"/>
          <w:sz w:val="21"/>
          <w:szCs w:val="21"/>
          <w:lang w:eastAsia="zh-CN"/>
        </w:rPr>
        <w:t xml:space="preserve"> </w:t>
      </w:r>
      <w:r w:rsidR="005F73CD" w:rsidRPr="00981F17">
        <w:rPr>
          <w:rFonts w:ascii="Times New Roman" w:hAnsi="Times New Roman" w:cs="Times New Roman"/>
          <w:sz w:val="21"/>
          <w:szCs w:val="21"/>
          <w:lang w:eastAsia="zh-CN"/>
        </w:rPr>
        <w:t xml:space="preserve"> </w:t>
      </w:r>
      <w:r w:rsidR="00F55033" w:rsidRPr="00981F17">
        <w:rPr>
          <w:rFonts w:ascii="Times New Roman" w:hAnsi="Times New Roman" w:cs="Times New Roman"/>
          <w:sz w:val="21"/>
          <w:szCs w:val="21"/>
          <w:lang w:eastAsia="zh-CN"/>
        </w:rPr>
        <w:t xml:space="preserve"> </w:t>
      </w:r>
      <w:r w:rsidR="0008356A" w:rsidRPr="00981F17">
        <w:rPr>
          <w:rFonts w:ascii="Times New Roman" w:hAnsi="Times New Roman" w:cs="Times New Roman"/>
          <w:sz w:val="21"/>
          <w:szCs w:val="21"/>
          <w:lang w:eastAsia="zh-CN"/>
        </w:rPr>
        <w:t xml:space="preserve">    </w:t>
      </w:r>
      <w:r w:rsidR="004579BC" w:rsidRPr="00981F17">
        <w:rPr>
          <w:rFonts w:ascii="Times New Roman" w:hAnsi="Times New Roman" w:cs="Times New Roman" w:hint="eastAsia"/>
          <w:sz w:val="21"/>
          <w:szCs w:val="21"/>
          <w:lang w:eastAsia="zh-CN"/>
        </w:rPr>
        <w:t>学术界普遍认为</w:t>
      </w:r>
      <w:r w:rsidR="00F55033" w:rsidRPr="00981F17">
        <w:rPr>
          <w:rFonts w:ascii="Times New Roman" w:hAnsi="Times New Roman" w:cs="Times New Roman"/>
          <w:sz w:val="21"/>
          <w:szCs w:val="21"/>
          <w:lang w:eastAsia="zh-CN"/>
        </w:rPr>
        <w:t>IPO</w:t>
      </w:r>
      <w:r w:rsidR="0009002D" w:rsidRPr="00981F17">
        <w:rPr>
          <w:rFonts w:ascii="Times New Roman" w:hAnsi="Times New Roman" w:cs="Times New Roman" w:hint="eastAsia"/>
          <w:sz w:val="21"/>
          <w:szCs w:val="21"/>
          <w:lang w:eastAsia="zh-CN"/>
        </w:rPr>
        <w:t>过程</w:t>
      </w:r>
      <w:r w:rsidR="0009002D" w:rsidRPr="00981F17">
        <w:rPr>
          <w:rFonts w:ascii="Times New Roman" w:hAnsi="Times New Roman" w:cs="Times New Roman"/>
          <w:sz w:val="21"/>
          <w:szCs w:val="21"/>
          <w:lang w:eastAsia="zh-CN"/>
        </w:rPr>
        <w:t>是公司发展</w:t>
      </w:r>
      <w:r w:rsidR="0009002D" w:rsidRPr="00981F17">
        <w:rPr>
          <w:rFonts w:ascii="Times New Roman" w:hAnsi="Times New Roman" w:cs="Times New Roman" w:hint="eastAsia"/>
          <w:sz w:val="21"/>
          <w:szCs w:val="21"/>
          <w:lang w:eastAsia="zh-CN"/>
        </w:rPr>
        <w:t>进程</w:t>
      </w:r>
      <w:r w:rsidR="008E0FC7" w:rsidRPr="00981F17">
        <w:rPr>
          <w:rFonts w:ascii="Times New Roman" w:hAnsi="Times New Roman" w:cs="Times New Roman"/>
          <w:sz w:val="21"/>
          <w:szCs w:val="21"/>
          <w:lang w:eastAsia="zh-CN"/>
        </w:rPr>
        <w:t>中的重要</w:t>
      </w:r>
      <w:r w:rsidR="00F55033" w:rsidRPr="00981F17">
        <w:rPr>
          <w:rFonts w:ascii="Times New Roman" w:hAnsi="Times New Roman" w:cs="Times New Roman"/>
          <w:sz w:val="21"/>
          <w:szCs w:val="21"/>
          <w:lang w:eastAsia="zh-CN"/>
        </w:rPr>
        <w:t>事件之一，其</w:t>
      </w:r>
      <w:r w:rsidR="008E0FC7" w:rsidRPr="00981F17">
        <w:rPr>
          <w:rFonts w:ascii="Times New Roman" w:hAnsi="Times New Roman" w:cs="Times New Roman"/>
          <w:sz w:val="21"/>
          <w:szCs w:val="21"/>
          <w:lang w:eastAsia="zh-CN"/>
        </w:rPr>
        <w:t>相关</w:t>
      </w:r>
      <w:r w:rsidR="00F55033" w:rsidRPr="00981F17">
        <w:rPr>
          <w:rFonts w:ascii="Times New Roman" w:hAnsi="Times New Roman" w:cs="Times New Roman"/>
          <w:sz w:val="21"/>
          <w:szCs w:val="21"/>
          <w:lang w:eastAsia="zh-CN"/>
        </w:rPr>
        <w:t>研究也成为经济和金融领域的热点问题。</w:t>
      </w:r>
      <w:proofErr w:type="spellStart"/>
      <w:r w:rsidR="004015CE" w:rsidRPr="00981F17">
        <w:rPr>
          <w:rFonts w:ascii="Times New Roman" w:hAnsi="Times New Roman" w:cs="Times New Roman"/>
          <w:sz w:val="21"/>
          <w:szCs w:val="21"/>
          <w:lang w:eastAsia="zh-CN"/>
        </w:rPr>
        <w:t>Zingales</w:t>
      </w:r>
      <w:proofErr w:type="spellEnd"/>
      <w:r w:rsidR="004015CE" w:rsidRPr="00981F17">
        <w:rPr>
          <w:rFonts w:ascii="Times New Roman" w:hAnsi="Times New Roman" w:cs="Times New Roman"/>
          <w:sz w:val="21"/>
          <w:szCs w:val="21"/>
          <w:lang w:eastAsia="zh-CN"/>
        </w:rPr>
        <w:t>（</w:t>
      </w:r>
      <w:r w:rsidR="004015CE" w:rsidRPr="00981F17">
        <w:rPr>
          <w:rFonts w:ascii="Times New Roman" w:hAnsi="Times New Roman" w:cs="Times New Roman"/>
          <w:sz w:val="21"/>
          <w:szCs w:val="21"/>
          <w:lang w:eastAsia="zh-CN"/>
        </w:rPr>
        <w:t>1995</w:t>
      </w:r>
      <w:r w:rsidR="004015CE" w:rsidRPr="00981F17">
        <w:rPr>
          <w:rFonts w:ascii="Times New Roman" w:hAnsi="Times New Roman" w:cs="Times New Roman"/>
          <w:sz w:val="21"/>
          <w:szCs w:val="21"/>
          <w:lang w:eastAsia="zh-CN"/>
        </w:rPr>
        <w:t>）</w:t>
      </w:r>
      <w:r w:rsidR="008959E6" w:rsidRPr="00981F17">
        <w:rPr>
          <w:rFonts w:ascii="Times New Roman" w:hAnsi="Times New Roman" w:cs="Times New Roman" w:hint="eastAsia"/>
          <w:sz w:val="21"/>
          <w:szCs w:val="21"/>
          <w:lang w:eastAsia="zh-CN"/>
        </w:rPr>
        <w:t>认为</w:t>
      </w:r>
      <w:r w:rsidR="00F55033" w:rsidRPr="00981F17">
        <w:rPr>
          <w:rFonts w:ascii="Times New Roman" w:hAnsi="Times New Roman" w:cs="Times New Roman"/>
          <w:sz w:val="21"/>
          <w:szCs w:val="21"/>
          <w:lang w:eastAsia="zh-CN"/>
        </w:rPr>
        <w:t>企业选择</w:t>
      </w:r>
      <w:r w:rsidR="00F55033" w:rsidRPr="00981F17">
        <w:rPr>
          <w:rFonts w:ascii="Times New Roman" w:hAnsi="Times New Roman" w:cs="Times New Roman"/>
          <w:sz w:val="21"/>
          <w:szCs w:val="21"/>
          <w:lang w:eastAsia="zh-CN"/>
        </w:rPr>
        <w:t>IPO</w:t>
      </w:r>
      <w:r w:rsidR="00F55033" w:rsidRPr="00981F17">
        <w:rPr>
          <w:rFonts w:ascii="Times New Roman" w:hAnsi="Times New Roman" w:cs="Times New Roman"/>
          <w:sz w:val="21"/>
          <w:szCs w:val="21"/>
          <w:lang w:eastAsia="zh-CN"/>
        </w:rPr>
        <w:t>的动机较为复杂，最基本的是融资动机，</w:t>
      </w:r>
      <w:r w:rsidR="001F0BC4" w:rsidRPr="00981F17">
        <w:rPr>
          <w:rFonts w:ascii="Times New Roman" w:hAnsi="Times New Roman" w:cs="Times New Roman"/>
          <w:sz w:val="21"/>
          <w:szCs w:val="21"/>
          <w:lang w:eastAsia="zh-CN"/>
        </w:rPr>
        <w:t>其它还包括</w:t>
      </w:r>
      <w:r w:rsidR="00F55033" w:rsidRPr="00981F17">
        <w:rPr>
          <w:rFonts w:ascii="Times New Roman" w:hAnsi="Times New Roman" w:cs="Times New Roman"/>
          <w:sz w:val="21"/>
          <w:szCs w:val="21"/>
          <w:lang w:eastAsia="zh-CN"/>
        </w:rPr>
        <w:t>分散风险、提高资产流动性、获取外部监督</w:t>
      </w:r>
      <w:r w:rsidR="004015CE" w:rsidRPr="00981F17">
        <w:rPr>
          <w:rFonts w:ascii="Times New Roman" w:hAnsi="Times New Roman" w:cs="Times New Roman"/>
          <w:sz w:val="21"/>
          <w:szCs w:val="21"/>
          <w:lang w:eastAsia="zh-CN"/>
        </w:rPr>
        <w:t>及</w:t>
      </w:r>
      <w:r w:rsidR="00F55033" w:rsidRPr="00981F17">
        <w:rPr>
          <w:rFonts w:ascii="Times New Roman" w:hAnsi="Times New Roman" w:cs="Times New Roman"/>
          <w:sz w:val="21"/>
          <w:szCs w:val="21"/>
          <w:lang w:eastAsia="zh-CN"/>
        </w:rPr>
        <w:t>品牌效应。</w:t>
      </w:r>
      <w:r w:rsidR="000863EB" w:rsidRPr="00981F17">
        <w:rPr>
          <w:rFonts w:ascii="Times New Roman" w:hAnsi="Times New Roman" w:cs="Times New Roman"/>
          <w:sz w:val="21"/>
          <w:szCs w:val="21"/>
          <w:lang w:eastAsia="zh-CN"/>
        </w:rPr>
        <w:t>理论上</w:t>
      </w:r>
      <w:r w:rsidR="002E183C" w:rsidRPr="00981F17">
        <w:rPr>
          <w:rFonts w:ascii="Times New Roman" w:hAnsi="Times New Roman" w:cs="Times New Roman"/>
          <w:sz w:val="21"/>
          <w:szCs w:val="21"/>
          <w:lang w:eastAsia="zh-CN"/>
        </w:rPr>
        <w:t>讲，</w:t>
      </w:r>
      <w:r w:rsidR="00F55033" w:rsidRPr="00981F17">
        <w:rPr>
          <w:rFonts w:ascii="Times New Roman" w:hAnsi="Times New Roman" w:cs="Times New Roman"/>
          <w:sz w:val="21"/>
          <w:szCs w:val="21"/>
          <w:lang w:eastAsia="zh-CN"/>
        </w:rPr>
        <w:t>通过资本市场，社会</w:t>
      </w:r>
      <w:r w:rsidR="004015CE" w:rsidRPr="00981F17">
        <w:rPr>
          <w:rFonts w:ascii="Times New Roman" w:hAnsi="Times New Roman" w:cs="Times New Roman"/>
          <w:sz w:val="21"/>
          <w:szCs w:val="21"/>
          <w:lang w:eastAsia="zh-CN"/>
        </w:rPr>
        <w:t>闲散</w:t>
      </w:r>
      <w:r w:rsidR="00F55033" w:rsidRPr="00981F17">
        <w:rPr>
          <w:rFonts w:ascii="Times New Roman" w:hAnsi="Times New Roman" w:cs="Times New Roman"/>
          <w:sz w:val="21"/>
          <w:szCs w:val="21"/>
          <w:lang w:eastAsia="zh-CN"/>
        </w:rPr>
        <w:t>资金</w:t>
      </w:r>
      <w:r w:rsidR="002E183C" w:rsidRPr="00981F17">
        <w:rPr>
          <w:rFonts w:ascii="Times New Roman" w:hAnsi="Times New Roman" w:cs="Times New Roman"/>
          <w:sz w:val="21"/>
          <w:szCs w:val="21"/>
          <w:lang w:eastAsia="zh-CN"/>
        </w:rPr>
        <w:t>能够</w:t>
      </w:r>
      <w:r w:rsidR="00F55033" w:rsidRPr="00981F17">
        <w:rPr>
          <w:rFonts w:ascii="Times New Roman" w:hAnsi="Times New Roman" w:cs="Times New Roman"/>
          <w:sz w:val="21"/>
          <w:szCs w:val="21"/>
          <w:lang w:eastAsia="zh-CN"/>
        </w:rPr>
        <w:t>被</w:t>
      </w:r>
      <w:r w:rsidR="004015CE" w:rsidRPr="00981F17">
        <w:rPr>
          <w:rFonts w:ascii="Times New Roman" w:hAnsi="Times New Roman" w:cs="Times New Roman"/>
          <w:sz w:val="21"/>
          <w:szCs w:val="21"/>
          <w:lang w:eastAsia="zh-CN"/>
        </w:rPr>
        <w:t>吸引</w:t>
      </w:r>
      <w:r w:rsidR="00F55033" w:rsidRPr="00981F17">
        <w:rPr>
          <w:rFonts w:ascii="Times New Roman" w:hAnsi="Times New Roman" w:cs="Times New Roman"/>
          <w:sz w:val="21"/>
          <w:szCs w:val="21"/>
          <w:lang w:eastAsia="zh-CN"/>
        </w:rPr>
        <w:t>到效益较好、有良好发展前景的上市公司中去。</w:t>
      </w:r>
      <w:r w:rsidR="004015CE" w:rsidRPr="00981F17">
        <w:rPr>
          <w:rFonts w:ascii="Times New Roman" w:hAnsi="Times New Roman" w:cs="Times New Roman"/>
          <w:sz w:val="21"/>
          <w:szCs w:val="21"/>
          <w:lang w:eastAsia="zh-CN"/>
        </w:rPr>
        <w:t>Kim</w:t>
      </w:r>
      <w:r w:rsidR="008230B9" w:rsidRPr="00981F17">
        <w:rPr>
          <w:rFonts w:ascii="Times New Roman" w:hAnsi="Times New Roman" w:cs="Times New Roman"/>
          <w:sz w:val="21"/>
          <w:szCs w:val="21"/>
          <w:lang w:eastAsia="zh-CN"/>
        </w:rPr>
        <w:t xml:space="preserve"> and </w:t>
      </w:r>
      <w:proofErr w:type="spellStart"/>
      <w:r w:rsidR="004015CE" w:rsidRPr="00981F17">
        <w:rPr>
          <w:rFonts w:ascii="Times New Roman" w:hAnsi="Times New Roman" w:cs="Times New Roman"/>
          <w:sz w:val="21"/>
          <w:szCs w:val="21"/>
          <w:lang w:eastAsia="zh-CN"/>
        </w:rPr>
        <w:t>Websbach</w:t>
      </w:r>
      <w:proofErr w:type="spellEnd"/>
      <w:r w:rsidR="007F58D6" w:rsidRPr="00981F17">
        <w:rPr>
          <w:rFonts w:ascii="Times New Roman" w:hAnsi="Times New Roman" w:cs="Times New Roman"/>
          <w:sz w:val="21"/>
          <w:szCs w:val="21"/>
          <w:lang w:eastAsia="zh-CN"/>
        </w:rPr>
        <w:t>（</w:t>
      </w:r>
      <w:r w:rsidR="004015CE" w:rsidRPr="00981F17">
        <w:rPr>
          <w:rFonts w:ascii="Times New Roman" w:hAnsi="Times New Roman" w:cs="Times New Roman"/>
          <w:sz w:val="21"/>
          <w:szCs w:val="21"/>
          <w:lang w:eastAsia="zh-CN"/>
        </w:rPr>
        <w:t>200</w:t>
      </w:r>
      <w:r w:rsidR="007F58D6" w:rsidRPr="00981F17">
        <w:rPr>
          <w:rFonts w:ascii="Times New Roman" w:hAnsi="Times New Roman" w:cs="Times New Roman"/>
          <w:sz w:val="21"/>
          <w:szCs w:val="21"/>
          <w:lang w:eastAsia="zh-CN"/>
        </w:rPr>
        <w:t>8</w:t>
      </w:r>
      <w:r w:rsidR="007F58D6" w:rsidRPr="00981F17">
        <w:rPr>
          <w:rFonts w:ascii="Times New Roman" w:hAnsi="Times New Roman" w:cs="Times New Roman"/>
          <w:sz w:val="21"/>
          <w:szCs w:val="21"/>
          <w:lang w:eastAsia="zh-CN"/>
        </w:rPr>
        <w:t>）</w:t>
      </w:r>
      <w:r w:rsidR="008959E6" w:rsidRPr="00981F17">
        <w:rPr>
          <w:rFonts w:ascii="Times New Roman" w:hAnsi="Times New Roman" w:cs="Times New Roman"/>
          <w:sz w:val="21"/>
          <w:szCs w:val="21"/>
          <w:lang w:eastAsia="zh-CN"/>
        </w:rPr>
        <w:t>研究发现</w:t>
      </w:r>
      <w:r w:rsidR="008959E6" w:rsidRPr="00981F17">
        <w:rPr>
          <w:rFonts w:ascii="Times New Roman" w:hAnsi="Times New Roman" w:cs="Times New Roman" w:hint="eastAsia"/>
          <w:sz w:val="21"/>
          <w:szCs w:val="21"/>
          <w:lang w:eastAsia="zh-CN"/>
        </w:rPr>
        <w:t>，</w:t>
      </w:r>
      <w:r w:rsidR="002E183C" w:rsidRPr="00981F17">
        <w:rPr>
          <w:rFonts w:ascii="Times New Roman" w:hAnsi="Times New Roman" w:cs="Times New Roman"/>
          <w:sz w:val="21"/>
          <w:szCs w:val="21"/>
          <w:lang w:eastAsia="zh-CN"/>
        </w:rPr>
        <w:t>资本市场</w:t>
      </w:r>
      <w:r w:rsidR="004015CE" w:rsidRPr="00981F17">
        <w:rPr>
          <w:rFonts w:ascii="Times New Roman" w:hAnsi="Times New Roman" w:cs="Times New Roman"/>
          <w:sz w:val="21"/>
          <w:szCs w:val="21"/>
          <w:lang w:eastAsia="zh-CN"/>
        </w:rPr>
        <w:t>为上市公司</w:t>
      </w:r>
      <w:r w:rsidR="00F55033" w:rsidRPr="00981F17">
        <w:rPr>
          <w:rFonts w:ascii="Times New Roman" w:hAnsi="Times New Roman" w:cs="Times New Roman"/>
          <w:sz w:val="21"/>
          <w:szCs w:val="21"/>
          <w:lang w:eastAsia="zh-CN"/>
        </w:rPr>
        <w:t>注入</w:t>
      </w:r>
      <w:r w:rsidR="004015CE" w:rsidRPr="00981F17">
        <w:rPr>
          <w:rFonts w:ascii="Times New Roman" w:hAnsi="Times New Roman" w:cs="Times New Roman"/>
          <w:sz w:val="21"/>
          <w:szCs w:val="21"/>
          <w:lang w:eastAsia="zh-CN"/>
        </w:rPr>
        <w:t>了</w:t>
      </w:r>
      <w:r w:rsidR="00F55033" w:rsidRPr="00981F17">
        <w:rPr>
          <w:rFonts w:ascii="Times New Roman" w:hAnsi="Times New Roman" w:cs="Times New Roman"/>
          <w:sz w:val="21"/>
          <w:szCs w:val="21"/>
          <w:lang w:eastAsia="zh-CN"/>
        </w:rPr>
        <w:t>大量</w:t>
      </w:r>
      <w:r w:rsidR="004015CE" w:rsidRPr="00981F17">
        <w:rPr>
          <w:rFonts w:ascii="Times New Roman" w:hAnsi="Times New Roman" w:cs="Times New Roman"/>
          <w:sz w:val="21"/>
          <w:szCs w:val="21"/>
          <w:lang w:eastAsia="zh-CN"/>
        </w:rPr>
        <w:t>的</w:t>
      </w:r>
      <w:r w:rsidR="00F55033" w:rsidRPr="00981F17">
        <w:rPr>
          <w:rFonts w:ascii="Times New Roman" w:hAnsi="Times New Roman" w:cs="Times New Roman"/>
          <w:sz w:val="21"/>
          <w:szCs w:val="21"/>
          <w:lang w:eastAsia="zh-CN"/>
        </w:rPr>
        <w:t>社会资本，并且提供长期的低成本融资渠道。</w:t>
      </w:r>
      <w:r w:rsidR="004E0E2A" w:rsidRPr="00981F17">
        <w:rPr>
          <w:rFonts w:ascii="Times New Roman" w:hAnsi="Times New Roman" w:cs="Times New Roman"/>
          <w:sz w:val="21"/>
          <w:szCs w:val="21"/>
          <w:lang w:eastAsia="zh-CN"/>
        </w:rPr>
        <w:t>李科和徐龙炳</w:t>
      </w:r>
      <w:r w:rsidR="007F58D6" w:rsidRPr="00981F17">
        <w:rPr>
          <w:rFonts w:ascii="Times New Roman" w:hAnsi="Times New Roman" w:cs="Times New Roman"/>
          <w:sz w:val="21"/>
          <w:szCs w:val="21"/>
          <w:lang w:eastAsia="zh-CN"/>
        </w:rPr>
        <w:t>（</w:t>
      </w:r>
      <w:r w:rsidR="004E0E2A" w:rsidRPr="00981F17">
        <w:rPr>
          <w:rFonts w:ascii="Times New Roman" w:hAnsi="Times New Roman" w:cs="Times New Roman"/>
          <w:sz w:val="21"/>
          <w:szCs w:val="21"/>
          <w:lang w:eastAsia="zh-CN"/>
        </w:rPr>
        <w:t>2011</w:t>
      </w:r>
      <w:r w:rsidR="007F58D6" w:rsidRPr="00981F17">
        <w:rPr>
          <w:rFonts w:ascii="Times New Roman" w:hAnsi="Times New Roman" w:cs="Times New Roman"/>
          <w:sz w:val="21"/>
          <w:szCs w:val="21"/>
          <w:lang w:eastAsia="zh-CN"/>
        </w:rPr>
        <w:t>）</w:t>
      </w:r>
      <w:r w:rsidR="00E14EB3" w:rsidRPr="00981F17">
        <w:rPr>
          <w:rFonts w:ascii="Times New Roman" w:hAnsi="Times New Roman" w:cs="Times New Roman"/>
          <w:sz w:val="21"/>
          <w:szCs w:val="21"/>
          <w:lang w:eastAsia="zh-CN"/>
        </w:rPr>
        <w:t>研究发现</w:t>
      </w:r>
      <w:r w:rsidR="004E0E2A" w:rsidRPr="00981F17">
        <w:rPr>
          <w:rFonts w:ascii="Times New Roman" w:hAnsi="Times New Roman" w:cs="Times New Roman"/>
          <w:sz w:val="21"/>
          <w:szCs w:val="21"/>
          <w:lang w:eastAsia="zh-CN"/>
        </w:rPr>
        <w:t>，金融市场</w:t>
      </w:r>
      <w:r w:rsidR="00415B91" w:rsidRPr="00981F17">
        <w:rPr>
          <w:rFonts w:ascii="Times New Roman" w:hAnsi="Times New Roman" w:cs="Times New Roman"/>
          <w:sz w:val="21"/>
          <w:szCs w:val="21"/>
          <w:lang w:eastAsia="zh-CN"/>
        </w:rPr>
        <w:t>能够更加有效地分配资金，减少公司面临的融资约束</w:t>
      </w:r>
      <w:r w:rsidR="002E183C" w:rsidRPr="00981F17">
        <w:rPr>
          <w:rFonts w:ascii="Times New Roman" w:hAnsi="Times New Roman" w:cs="Times New Roman"/>
          <w:sz w:val="21"/>
          <w:szCs w:val="21"/>
          <w:lang w:eastAsia="zh-CN"/>
        </w:rPr>
        <w:t>；</w:t>
      </w:r>
      <w:r w:rsidR="00415B91" w:rsidRPr="00981F17">
        <w:rPr>
          <w:rFonts w:ascii="Times New Roman" w:hAnsi="Times New Roman" w:cs="Times New Roman"/>
          <w:sz w:val="21"/>
          <w:szCs w:val="21"/>
          <w:lang w:eastAsia="zh-CN"/>
        </w:rPr>
        <w:t>上市公司可以</w:t>
      </w:r>
      <w:r w:rsidR="000863EB" w:rsidRPr="00981F17">
        <w:rPr>
          <w:rFonts w:ascii="Times New Roman" w:hAnsi="Times New Roman" w:cs="Times New Roman"/>
          <w:sz w:val="21"/>
          <w:szCs w:val="21"/>
          <w:lang w:eastAsia="zh-CN"/>
        </w:rPr>
        <w:t>将</w:t>
      </w:r>
      <w:r w:rsidR="00415B91" w:rsidRPr="00981F17">
        <w:rPr>
          <w:rFonts w:ascii="Times New Roman" w:hAnsi="Times New Roman" w:cs="Times New Roman"/>
          <w:sz w:val="21"/>
          <w:szCs w:val="21"/>
          <w:lang w:eastAsia="zh-CN"/>
        </w:rPr>
        <w:t>从资本市场募集</w:t>
      </w:r>
      <w:r w:rsidR="004E0E2A" w:rsidRPr="00981F17">
        <w:rPr>
          <w:rFonts w:ascii="Times New Roman" w:hAnsi="Times New Roman" w:cs="Times New Roman"/>
          <w:sz w:val="21"/>
          <w:szCs w:val="21"/>
          <w:lang w:eastAsia="zh-CN"/>
        </w:rPr>
        <w:t>的资金投入</w:t>
      </w:r>
      <w:r w:rsidR="000863EB" w:rsidRPr="00981F17">
        <w:rPr>
          <w:rFonts w:ascii="Times New Roman" w:hAnsi="Times New Roman" w:cs="Times New Roman"/>
          <w:sz w:val="21"/>
          <w:szCs w:val="21"/>
          <w:lang w:eastAsia="zh-CN"/>
        </w:rPr>
        <w:t>到优良的项目中，培育利润增长点，提高</w:t>
      </w:r>
      <w:r w:rsidR="004E0E2A" w:rsidRPr="00981F17">
        <w:rPr>
          <w:rFonts w:ascii="Times New Roman" w:hAnsi="Times New Roman" w:cs="Times New Roman"/>
          <w:sz w:val="21"/>
          <w:szCs w:val="21"/>
          <w:lang w:eastAsia="zh-CN"/>
        </w:rPr>
        <w:t>公司的</w:t>
      </w:r>
      <w:r w:rsidR="000863EB" w:rsidRPr="00981F17">
        <w:rPr>
          <w:rFonts w:ascii="Times New Roman" w:hAnsi="Times New Roman" w:cs="Times New Roman"/>
          <w:sz w:val="21"/>
          <w:szCs w:val="21"/>
          <w:lang w:eastAsia="zh-CN"/>
        </w:rPr>
        <w:t>绩效</w:t>
      </w:r>
      <w:r w:rsidR="00415B91" w:rsidRPr="00981F17">
        <w:rPr>
          <w:rFonts w:ascii="Times New Roman" w:hAnsi="Times New Roman" w:cs="Times New Roman"/>
          <w:sz w:val="21"/>
          <w:szCs w:val="21"/>
          <w:lang w:eastAsia="zh-CN"/>
        </w:rPr>
        <w:t>。</w:t>
      </w:r>
      <w:r w:rsidR="0000501B" w:rsidRPr="00981F17">
        <w:rPr>
          <w:rFonts w:ascii="Times New Roman" w:hAnsi="Times New Roman" w:cs="Times New Roman"/>
          <w:sz w:val="21"/>
          <w:szCs w:val="21"/>
          <w:lang w:eastAsia="zh-CN"/>
        </w:rPr>
        <w:t>然而，</w:t>
      </w:r>
      <w:r w:rsidR="001F082B" w:rsidRPr="00981F17">
        <w:rPr>
          <w:rFonts w:ascii="Times New Roman" w:hAnsi="Times New Roman" w:cs="Times New Roman"/>
          <w:sz w:val="21"/>
          <w:szCs w:val="21"/>
          <w:lang w:eastAsia="zh-CN"/>
        </w:rPr>
        <w:t>徐沛（</w:t>
      </w:r>
      <w:r w:rsidR="001F082B" w:rsidRPr="00981F17">
        <w:rPr>
          <w:rFonts w:ascii="Times New Roman" w:hAnsi="Times New Roman" w:cs="Times New Roman"/>
          <w:sz w:val="21"/>
          <w:szCs w:val="21"/>
          <w:lang w:eastAsia="zh-CN"/>
        </w:rPr>
        <w:t>2004</w:t>
      </w:r>
      <w:r w:rsidR="00A57A4F" w:rsidRPr="00981F17">
        <w:rPr>
          <w:rFonts w:ascii="Times New Roman" w:hAnsi="Times New Roman" w:cs="Times New Roman"/>
          <w:sz w:val="21"/>
          <w:szCs w:val="21"/>
          <w:lang w:eastAsia="zh-CN"/>
        </w:rPr>
        <w:t>）</w:t>
      </w:r>
      <w:r w:rsidR="00754691" w:rsidRPr="00981F17">
        <w:rPr>
          <w:rFonts w:ascii="Times New Roman" w:hAnsi="Times New Roman" w:cs="Times New Roman"/>
          <w:sz w:val="21"/>
          <w:szCs w:val="21"/>
          <w:lang w:eastAsia="zh-CN"/>
        </w:rPr>
        <w:t>认为</w:t>
      </w:r>
      <w:r w:rsidR="001F082B" w:rsidRPr="00981F17">
        <w:rPr>
          <w:rFonts w:ascii="Times New Roman" w:hAnsi="Times New Roman" w:cs="Times New Roman"/>
          <w:sz w:val="21"/>
          <w:szCs w:val="21"/>
          <w:lang w:eastAsia="zh-CN"/>
        </w:rPr>
        <w:t>大部分上市公司</w:t>
      </w:r>
      <w:r w:rsidR="004E0E2A" w:rsidRPr="00981F17">
        <w:rPr>
          <w:rFonts w:ascii="Times New Roman" w:hAnsi="Times New Roman" w:cs="Times New Roman"/>
          <w:sz w:val="21"/>
          <w:szCs w:val="21"/>
          <w:lang w:eastAsia="zh-CN"/>
        </w:rPr>
        <w:t>的</w:t>
      </w:r>
      <w:r w:rsidR="000863EB" w:rsidRPr="00981F17">
        <w:rPr>
          <w:rFonts w:ascii="Times New Roman" w:hAnsi="Times New Roman" w:cs="Times New Roman"/>
          <w:sz w:val="21"/>
          <w:szCs w:val="21"/>
          <w:lang w:eastAsia="zh-CN"/>
        </w:rPr>
        <w:t>绩效</w:t>
      </w:r>
      <w:r w:rsidR="001F082B" w:rsidRPr="00981F17">
        <w:rPr>
          <w:rFonts w:ascii="Times New Roman" w:hAnsi="Times New Roman" w:cs="Times New Roman"/>
          <w:sz w:val="21"/>
          <w:szCs w:val="21"/>
          <w:lang w:eastAsia="zh-CN"/>
        </w:rPr>
        <w:t>增长与融资关系不大，</w:t>
      </w:r>
      <w:r w:rsidR="004E0E2A" w:rsidRPr="00981F17">
        <w:rPr>
          <w:rFonts w:ascii="Times New Roman" w:hAnsi="Times New Roman" w:cs="Times New Roman"/>
          <w:sz w:val="21"/>
          <w:szCs w:val="21"/>
          <w:lang w:eastAsia="zh-CN"/>
        </w:rPr>
        <w:t>他们</w:t>
      </w:r>
      <w:r w:rsidR="001F082B" w:rsidRPr="00981F17">
        <w:rPr>
          <w:rFonts w:ascii="Times New Roman" w:hAnsi="Times New Roman" w:cs="Times New Roman"/>
          <w:sz w:val="21"/>
          <w:szCs w:val="21"/>
          <w:lang w:eastAsia="zh-CN"/>
        </w:rPr>
        <w:t>所投资的项目并不能对</w:t>
      </w:r>
      <w:r w:rsidR="004E0E2A" w:rsidRPr="00981F17">
        <w:rPr>
          <w:rFonts w:ascii="Times New Roman" w:hAnsi="Times New Roman" w:cs="Times New Roman"/>
          <w:sz w:val="21"/>
          <w:szCs w:val="21"/>
          <w:lang w:eastAsia="zh-CN"/>
        </w:rPr>
        <w:t>他们</w:t>
      </w:r>
      <w:r w:rsidR="001F082B" w:rsidRPr="00981F17">
        <w:rPr>
          <w:rFonts w:ascii="Times New Roman" w:hAnsi="Times New Roman" w:cs="Times New Roman"/>
          <w:sz w:val="21"/>
          <w:szCs w:val="21"/>
          <w:lang w:eastAsia="zh-CN"/>
        </w:rPr>
        <w:t>的</w:t>
      </w:r>
      <w:r w:rsidR="000863EB" w:rsidRPr="00981F17">
        <w:rPr>
          <w:rFonts w:ascii="Times New Roman" w:hAnsi="Times New Roman" w:cs="Times New Roman"/>
          <w:sz w:val="21"/>
          <w:szCs w:val="21"/>
          <w:lang w:eastAsia="zh-CN"/>
        </w:rPr>
        <w:t>绩效</w:t>
      </w:r>
      <w:r w:rsidR="001F082B" w:rsidRPr="00981F17">
        <w:rPr>
          <w:rFonts w:ascii="Times New Roman" w:hAnsi="Times New Roman" w:cs="Times New Roman"/>
          <w:sz w:val="21"/>
          <w:szCs w:val="21"/>
          <w:lang w:eastAsia="zh-CN"/>
        </w:rPr>
        <w:t>增长</w:t>
      </w:r>
      <w:r w:rsidR="004E0E2A" w:rsidRPr="00981F17">
        <w:rPr>
          <w:rFonts w:ascii="Times New Roman" w:hAnsi="Times New Roman" w:cs="Times New Roman"/>
          <w:sz w:val="21"/>
          <w:szCs w:val="21"/>
          <w:lang w:eastAsia="zh-CN"/>
        </w:rPr>
        <w:t>做出</w:t>
      </w:r>
      <w:r w:rsidR="001F082B" w:rsidRPr="00981F17">
        <w:rPr>
          <w:rFonts w:ascii="Times New Roman" w:hAnsi="Times New Roman" w:cs="Times New Roman"/>
          <w:sz w:val="21"/>
          <w:szCs w:val="21"/>
          <w:lang w:eastAsia="zh-CN"/>
        </w:rPr>
        <w:t>贡献。</w:t>
      </w:r>
      <w:r w:rsidR="000863EB" w:rsidRPr="00981F17">
        <w:rPr>
          <w:rFonts w:ascii="Times New Roman" w:hAnsi="Times New Roman" w:cs="Times New Roman"/>
          <w:sz w:val="21"/>
          <w:szCs w:val="21"/>
          <w:lang w:eastAsia="zh-CN"/>
        </w:rPr>
        <w:t>辛清泉等</w:t>
      </w:r>
      <w:r w:rsidR="007F58D6" w:rsidRPr="00981F17">
        <w:rPr>
          <w:rFonts w:ascii="Times New Roman" w:hAnsi="Times New Roman" w:cs="Times New Roman"/>
          <w:sz w:val="21"/>
          <w:szCs w:val="21"/>
          <w:lang w:eastAsia="zh-CN"/>
        </w:rPr>
        <w:t>（</w:t>
      </w:r>
      <w:r w:rsidR="000863EB" w:rsidRPr="00981F17">
        <w:rPr>
          <w:rFonts w:ascii="Times New Roman" w:hAnsi="Times New Roman" w:cs="Times New Roman"/>
          <w:sz w:val="21"/>
          <w:szCs w:val="21"/>
          <w:lang w:eastAsia="zh-CN"/>
        </w:rPr>
        <w:t>2006</w:t>
      </w:r>
      <w:r w:rsidR="007F58D6" w:rsidRPr="00981F17">
        <w:rPr>
          <w:rFonts w:ascii="Times New Roman" w:hAnsi="Times New Roman" w:cs="Times New Roman"/>
          <w:sz w:val="21"/>
          <w:szCs w:val="21"/>
          <w:lang w:eastAsia="zh-CN"/>
        </w:rPr>
        <w:t>）</w:t>
      </w:r>
      <w:r w:rsidR="002D0752" w:rsidRPr="00981F17">
        <w:rPr>
          <w:rFonts w:ascii="Times New Roman" w:hAnsi="Times New Roman" w:cs="Times New Roman"/>
          <w:sz w:val="21"/>
          <w:szCs w:val="21"/>
          <w:lang w:eastAsia="zh-CN"/>
        </w:rPr>
        <w:t>认为，</w:t>
      </w:r>
      <w:r w:rsidR="002D0752" w:rsidRPr="00981F17">
        <w:rPr>
          <w:rFonts w:ascii="Times New Roman" w:hAnsi="Times New Roman" w:cs="Times New Roman"/>
          <w:sz w:val="21"/>
          <w:szCs w:val="21"/>
          <w:lang w:eastAsia="zh-CN"/>
        </w:rPr>
        <w:t>“</w:t>
      </w:r>
      <w:r w:rsidR="002D0752" w:rsidRPr="00981F17">
        <w:rPr>
          <w:rFonts w:ascii="Times New Roman" w:hAnsi="Times New Roman" w:cs="Times New Roman"/>
          <w:sz w:val="21"/>
          <w:szCs w:val="21"/>
          <w:lang w:eastAsia="zh-CN"/>
        </w:rPr>
        <w:t>圈钱</w:t>
      </w:r>
      <w:r w:rsidR="002D0752" w:rsidRPr="00981F17">
        <w:rPr>
          <w:rFonts w:ascii="Times New Roman" w:hAnsi="Times New Roman" w:cs="Times New Roman"/>
          <w:sz w:val="21"/>
          <w:szCs w:val="21"/>
          <w:lang w:eastAsia="zh-CN"/>
        </w:rPr>
        <w:t>”</w:t>
      </w:r>
      <w:r w:rsidR="002D0752" w:rsidRPr="00981F17">
        <w:rPr>
          <w:rFonts w:ascii="Times New Roman" w:hAnsi="Times New Roman" w:cs="Times New Roman"/>
          <w:sz w:val="21"/>
          <w:szCs w:val="21"/>
          <w:lang w:eastAsia="zh-CN"/>
        </w:rPr>
        <w:t>动机可以解释中国上市公司的融资动机</w:t>
      </w:r>
      <w:r w:rsidR="00C33DD7" w:rsidRPr="00981F17">
        <w:rPr>
          <w:rFonts w:ascii="Times New Roman" w:hAnsi="Times New Roman" w:cs="Times New Roman"/>
          <w:sz w:val="21"/>
          <w:szCs w:val="21"/>
          <w:lang w:eastAsia="zh-CN"/>
        </w:rPr>
        <w:t>。</w:t>
      </w:r>
      <w:proofErr w:type="spellStart"/>
      <w:r w:rsidR="003F07EC" w:rsidRPr="00981F17">
        <w:rPr>
          <w:rFonts w:ascii="Times New Roman" w:hAnsi="Times New Roman" w:cs="Times New Roman"/>
          <w:sz w:val="21"/>
          <w:szCs w:val="21"/>
          <w:lang w:eastAsia="zh-CN"/>
        </w:rPr>
        <w:t>Pagano</w:t>
      </w:r>
      <w:proofErr w:type="spellEnd"/>
      <w:r w:rsidR="003F07EC" w:rsidRPr="00981F17">
        <w:rPr>
          <w:rFonts w:ascii="Times New Roman" w:hAnsi="Times New Roman" w:cs="Times New Roman"/>
          <w:sz w:val="21"/>
          <w:szCs w:val="21"/>
          <w:lang w:eastAsia="zh-CN"/>
        </w:rPr>
        <w:t>等</w:t>
      </w:r>
      <w:r w:rsidR="007F58D6" w:rsidRPr="00981F17">
        <w:rPr>
          <w:rFonts w:ascii="Times New Roman" w:hAnsi="Times New Roman" w:cs="Times New Roman"/>
          <w:sz w:val="21"/>
          <w:szCs w:val="21"/>
          <w:lang w:eastAsia="zh-CN"/>
        </w:rPr>
        <w:t>（</w:t>
      </w:r>
      <w:r w:rsidR="007F58D6" w:rsidRPr="00981F17">
        <w:rPr>
          <w:rFonts w:ascii="Times New Roman" w:hAnsi="Times New Roman" w:cs="Times New Roman"/>
          <w:sz w:val="21"/>
          <w:szCs w:val="21"/>
          <w:lang w:eastAsia="zh-CN"/>
        </w:rPr>
        <w:t>1998</w:t>
      </w:r>
      <w:r w:rsidR="007F58D6" w:rsidRPr="00981F17">
        <w:rPr>
          <w:rFonts w:ascii="Times New Roman" w:hAnsi="Times New Roman" w:cs="Times New Roman"/>
          <w:sz w:val="21"/>
          <w:szCs w:val="21"/>
          <w:lang w:eastAsia="zh-CN"/>
        </w:rPr>
        <w:t>）</w:t>
      </w:r>
      <w:r w:rsidR="003F07EC" w:rsidRPr="00981F17">
        <w:rPr>
          <w:rFonts w:ascii="Times New Roman" w:hAnsi="Times New Roman" w:cs="Times New Roman"/>
          <w:sz w:val="21"/>
          <w:szCs w:val="21"/>
          <w:lang w:eastAsia="zh-CN"/>
        </w:rPr>
        <w:t>也认为</w:t>
      </w:r>
      <w:r w:rsidR="003F07EC" w:rsidRPr="00981F17">
        <w:rPr>
          <w:rFonts w:ascii="Times New Roman" w:hAnsi="Times New Roman" w:cs="Times New Roman"/>
          <w:sz w:val="21"/>
          <w:szCs w:val="21"/>
          <w:lang w:eastAsia="zh-CN"/>
        </w:rPr>
        <w:t>IPO</w:t>
      </w:r>
      <w:r w:rsidR="003F07EC" w:rsidRPr="00981F17">
        <w:rPr>
          <w:rFonts w:ascii="Times New Roman" w:hAnsi="Times New Roman" w:cs="Times New Roman"/>
          <w:sz w:val="21"/>
          <w:szCs w:val="21"/>
          <w:lang w:eastAsia="zh-CN"/>
        </w:rPr>
        <w:t>可以为公司创造</w:t>
      </w:r>
      <w:r w:rsidR="004E0E2A" w:rsidRPr="00981F17">
        <w:rPr>
          <w:rFonts w:ascii="Times New Roman" w:hAnsi="Times New Roman" w:cs="Times New Roman"/>
          <w:sz w:val="21"/>
          <w:szCs w:val="21"/>
          <w:lang w:eastAsia="zh-CN"/>
        </w:rPr>
        <w:t>一个</w:t>
      </w:r>
      <w:r w:rsidR="003F07EC" w:rsidRPr="00981F17">
        <w:rPr>
          <w:rFonts w:ascii="Times New Roman" w:hAnsi="Times New Roman" w:cs="Times New Roman"/>
          <w:sz w:val="21"/>
          <w:szCs w:val="21"/>
          <w:lang w:eastAsia="zh-CN"/>
        </w:rPr>
        <w:t>利用市场反常定价的机会，</w:t>
      </w:r>
      <w:r w:rsidR="00962C3F" w:rsidRPr="00981F17">
        <w:rPr>
          <w:rFonts w:ascii="Times New Roman" w:hAnsi="Times New Roman" w:cs="Times New Roman"/>
          <w:sz w:val="21"/>
          <w:szCs w:val="21"/>
          <w:lang w:eastAsia="zh-CN"/>
        </w:rPr>
        <w:t>并</w:t>
      </w:r>
      <w:r w:rsidR="003F07EC" w:rsidRPr="00981F17">
        <w:rPr>
          <w:rFonts w:ascii="Times New Roman" w:hAnsi="Times New Roman" w:cs="Times New Roman"/>
          <w:sz w:val="21"/>
          <w:szCs w:val="21"/>
          <w:lang w:eastAsia="zh-CN"/>
        </w:rPr>
        <w:t>实现套现。</w:t>
      </w:r>
      <w:r w:rsidR="00C33DD7" w:rsidRPr="00981F17">
        <w:rPr>
          <w:rFonts w:ascii="Times New Roman" w:hAnsi="Times New Roman" w:cs="Times New Roman"/>
          <w:sz w:val="21"/>
          <w:szCs w:val="21"/>
          <w:lang w:eastAsia="zh-CN"/>
        </w:rPr>
        <w:t>如果</w:t>
      </w:r>
      <w:r w:rsidR="002A1294" w:rsidRPr="00981F17">
        <w:rPr>
          <w:rFonts w:ascii="Times New Roman" w:hAnsi="Times New Roman" w:cs="Times New Roman"/>
          <w:sz w:val="21"/>
          <w:szCs w:val="21"/>
          <w:lang w:eastAsia="zh-CN"/>
        </w:rPr>
        <w:t>企业上市的目的只是</w:t>
      </w:r>
      <w:r w:rsidR="00B44F65" w:rsidRPr="00981F17">
        <w:rPr>
          <w:rFonts w:ascii="Times New Roman" w:hAnsi="Times New Roman" w:cs="Times New Roman"/>
          <w:sz w:val="21"/>
          <w:szCs w:val="21"/>
          <w:lang w:eastAsia="zh-CN"/>
        </w:rPr>
        <w:t>圈钱和套现，</w:t>
      </w:r>
      <w:r w:rsidR="00761BC5" w:rsidRPr="00981F17">
        <w:rPr>
          <w:rFonts w:ascii="Times New Roman" w:hAnsi="Times New Roman" w:cs="Times New Roman"/>
          <w:sz w:val="21"/>
          <w:szCs w:val="21"/>
          <w:lang w:eastAsia="zh-CN"/>
        </w:rPr>
        <w:t>并且</w:t>
      </w:r>
      <w:r w:rsidR="00C502A9" w:rsidRPr="00981F17">
        <w:rPr>
          <w:rFonts w:ascii="Times New Roman" w:hAnsi="Times New Roman" w:cs="Times New Roman"/>
          <w:sz w:val="21"/>
          <w:szCs w:val="21"/>
          <w:lang w:eastAsia="zh-CN"/>
        </w:rPr>
        <w:t>在募集资金后不努力</w:t>
      </w:r>
      <w:r w:rsidR="004E0E2A" w:rsidRPr="00981F17">
        <w:rPr>
          <w:rFonts w:ascii="Times New Roman" w:hAnsi="Times New Roman" w:cs="Times New Roman"/>
          <w:sz w:val="21"/>
          <w:szCs w:val="21"/>
          <w:lang w:eastAsia="zh-CN"/>
        </w:rPr>
        <w:t>提高</w:t>
      </w:r>
      <w:r w:rsidR="00E65BB6" w:rsidRPr="00981F17">
        <w:rPr>
          <w:rFonts w:ascii="Times New Roman" w:hAnsi="Times New Roman" w:cs="Times New Roman"/>
          <w:sz w:val="21"/>
          <w:szCs w:val="21"/>
          <w:lang w:eastAsia="zh-CN"/>
        </w:rPr>
        <w:t>经营业绩，</w:t>
      </w:r>
      <w:r w:rsidR="00761BC5" w:rsidRPr="00981F17">
        <w:rPr>
          <w:rFonts w:ascii="Times New Roman" w:hAnsi="Times New Roman" w:cs="Times New Roman"/>
          <w:sz w:val="21"/>
          <w:szCs w:val="21"/>
          <w:lang w:eastAsia="zh-CN"/>
        </w:rPr>
        <w:t>那么</w:t>
      </w:r>
      <w:r w:rsidR="00315B79" w:rsidRPr="00981F17">
        <w:rPr>
          <w:rFonts w:ascii="Times New Roman" w:hAnsi="Times New Roman" w:cs="Times New Roman"/>
          <w:sz w:val="21"/>
          <w:szCs w:val="21"/>
          <w:lang w:eastAsia="zh-CN"/>
        </w:rPr>
        <w:t>将</w:t>
      </w:r>
      <w:r w:rsidR="000B7117" w:rsidRPr="00981F17">
        <w:rPr>
          <w:rFonts w:ascii="Times New Roman" w:hAnsi="Times New Roman" w:cs="Times New Roman"/>
          <w:sz w:val="21"/>
          <w:szCs w:val="21"/>
          <w:lang w:eastAsia="zh-CN"/>
        </w:rPr>
        <w:t>导致募集的资金无法发挥作用</w:t>
      </w:r>
      <w:r w:rsidR="007946A6" w:rsidRPr="00981F17">
        <w:rPr>
          <w:rFonts w:ascii="Times New Roman" w:hAnsi="Times New Roman" w:cs="Times New Roman"/>
          <w:sz w:val="21"/>
          <w:szCs w:val="21"/>
          <w:lang w:eastAsia="zh-CN"/>
        </w:rPr>
        <w:t>，最终</w:t>
      </w:r>
      <w:r w:rsidR="000B7117" w:rsidRPr="00981F17">
        <w:rPr>
          <w:rFonts w:ascii="Times New Roman" w:hAnsi="Times New Roman" w:cs="Times New Roman"/>
          <w:sz w:val="21"/>
          <w:szCs w:val="21"/>
          <w:lang w:eastAsia="zh-CN"/>
        </w:rPr>
        <w:t>导致</w:t>
      </w:r>
      <w:r w:rsidR="007946A6" w:rsidRPr="00981F17">
        <w:rPr>
          <w:rFonts w:ascii="Times New Roman" w:hAnsi="Times New Roman" w:cs="Times New Roman"/>
          <w:sz w:val="21"/>
          <w:szCs w:val="21"/>
          <w:lang w:eastAsia="zh-CN"/>
        </w:rPr>
        <w:t>公司业绩滑坡</w:t>
      </w:r>
      <w:r w:rsidR="002558FE" w:rsidRPr="00981F17">
        <w:rPr>
          <w:rFonts w:ascii="Times New Roman" w:hAnsi="Times New Roman" w:cs="Times New Roman"/>
          <w:sz w:val="21"/>
          <w:szCs w:val="21"/>
          <w:lang w:eastAsia="zh-CN"/>
        </w:rPr>
        <w:t>，从而影响企业</w:t>
      </w:r>
      <w:r w:rsidR="00761BC5" w:rsidRPr="00981F17">
        <w:rPr>
          <w:rFonts w:ascii="Times New Roman" w:hAnsi="Times New Roman" w:cs="Times New Roman"/>
          <w:sz w:val="21"/>
          <w:szCs w:val="21"/>
          <w:lang w:eastAsia="zh-CN"/>
        </w:rPr>
        <w:t>自</w:t>
      </w:r>
      <w:r w:rsidR="002558FE" w:rsidRPr="00981F17">
        <w:rPr>
          <w:rFonts w:ascii="Times New Roman" w:hAnsi="Times New Roman" w:cs="Times New Roman"/>
          <w:sz w:val="21"/>
          <w:szCs w:val="21"/>
          <w:lang w:eastAsia="zh-CN"/>
        </w:rPr>
        <w:t>身以及整个资</w:t>
      </w:r>
      <w:r w:rsidR="000B7117" w:rsidRPr="00981F17">
        <w:rPr>
          <w:rFonts w:ascii="Times New Roman" w:hAnsi="Times New Roman" w:cs="Times New Roman"/>
          <w:sz w:val="21"/>
          <w:szCs w:val="21"/>
          <w:lang w:eastAsia="zh-CN"/>
        </w:rPr>
        <w:t>本市场</w:t>
      </w:r>
      <w:r w:rsidR="002558FE" w:rsidRPr="00981F17">
        <w:rPr>
          <w:rFonts w:ascii="Times New Roman" w:hAnsi="Times New Roman" w:cs="Times New Roman"/>
          <w:sz w:val="21"/>
          <w:szCs w:val="21"/>
          <w:lang w:eastAsia="zh-CN"/>
        </w:rPr>
        <w:t>价值最大化的目标</w:t>
      </w:r>
      <w:r w:rsidR="0026796E" w:rsidRPr="00981F17">
        <w:rPr>
          <w:rFonts w:ascii="Times New Roman" w:hAnsi="Times New Roman" w:cs="Times New Roman"/>
          <w:sz w:val="21"/>
          <w:szCs w:val="21"/>
          <w:lang w:eastAsia="zh-CN"/>
        </w:rPr>
        <w:t>。刘少波和戴文慧</w:t>
      </w:r>
      <w:r w:rsidR="00FD1890" w:rsidRPr="00981F17">
        <w:rPr>
          <w:rFonts w:ascii="Times New Roman" w:hAnsi="Times New Roman" w:cs="Times New Roman"/>
          <w:sz w:val="21"/>
          <w:szCs w:val="21"/>
          <w:lang w:eastAsia="zh-CN"/>
        </w:rPr>
        <w:t>（</w:t>
      </w:r>
      <w:r w:rsidR="00FD1890" w:rsidRPr="00981F17">
        <w:rPr>
          <w:rFonts w:ascii="Times New Roman" w:hAnsi="Times New Roman" w:cs="Times New Roman"/>
          <w:sz w:val="21"/>
          <w:szCs w:val="21"/>
          <w:lang w:eastAsia="zh-CN"/>
        </w:rPr>
        <w:t>2004</w:t>
      </w:r>
      <w:r w:rsidR="00FD1890" w:rsidRPr="00981F17">
        <w:rPr>
          <w:rFonts w:ascii="Times New Roman" w:hAnsi="Times New Roman" w:cs="Times New Roman"/>
          <w:sz w:val="21"/>
          <w:szCs w:val="21"/>
          <w:lang w:eastAsia="zh-CN"/>
        </w:rPr>
        <w:t>）研究发现</w:t>
      </w:r>
      <w:r w:rsidR="000B7117" w:rsidRPr="00981F17">
        <w:rPr>
          <w:rFonts w:ascii="Times New Roman" w:hAnsi="Times New Roman" w:cs="Times New Roman"/>
          <w:sz w:val="21"/>
          <w:szCs w:val="21"/>
          <w:lang w:eastAsia="zh-CN"/>
        </w:rPr>
        <w:t>，</w:t>
      </w:r>
      <w:r w:rsidR="00FD1890" w:rsidRPr="00981F17">
        <w:rPr>
          <w:rFonts w:ascii="Times New Roman" w:hAnsi="Times New Roman" w:cs="Times New Roman"/>
          <w:sz w:val="21"/>
          <w:szCs w:val="21"/>
          <w:lang w:eastAsia="zh-CN"/>
        </w:rPr>
        <w:t>募集资金的投向对</w:t>
      </w:r>
      <w:r w:rsidR="00FD1890" w:rsidRPr="00981F17">
        <w:rPr>
          <w:rFonts w:ascii="Times New Roman" w:hAnsi="Times New Roman" w:cs="Times New Roman"/>
          <w:sz w:val="21"/>
          <w:szCs w:val="21"/>
          <w:lang w:eastAsia="zh-CN"/>
        </w:rPr>
        <w:t>IPO</w:t>
      </w:r>
      <w:r w:rsidR="00FD1890" w:rsidRPr="00981F17">
        <w:rPr>
          <w:rFonts w:ascii="Times New Roman" w:hAnsi="Times New Roman" w:cs="Times New Roman"/>
          <w:sz w:val="21"/>
          <w:szCs w:val="21"/>
          <w:lang w:eastAsia="zh-CN"/>
        </w:rPr>
        <w:t>公司上市之后的短期业绩有较明显的影响。</w:t>
      </w:r>
      <w:r w:rsidR="00A57A4F" w:rsidRPr="00981F17">
        <w:rPr>
          <w:rFonts w:ascii="Times New Roman" w:hAnsi="Times New Roman" w:cs="Times New Roman"/>
          <w:sz w:val="21"/>
          <w:szCs w:val="21"/>
          <w:lang w:eastAsia="zh-CN"/>
        </w:rPr>
        <w:t>朱云等</w:t>
      </w:r>
      <w:r w:rsidR="000022E5" w:rsidRPr="00981F17">
        <w:rPr>
          <w:rFonts w:ascii="Times New Roman" w:hAnsi="Times New Roman" w:cs="Times New Roman"/>
          <w:sz w:val="21"/>
          <w:szCs w:val="21"/>
          <w:lang w:eastAsia="zh-CN"/>
        </w:rPr>
        <w:t>（</w:t>
      </w:r>
      <w:r w:rsidR="0095227A" w:rsidRPr="00981F17">
        <w:rPr>
          <w:rFonts w:ascii="Times New Roman" w:hAnsi="Times New Roman" w:cs="Times New Roman"/>
          <w:sz w:val="21"/>
          <w:szCs w:val="21"/>
          <w:lang w:eastAsia="zh-CN"/>
        </w:rPr>
        <w:t>2009</w:t>
      </w:r>
      <w:r w:rsidR="000022E5" w:rsidRPr="00981F17">
        <w:rPr>
          <w:rFonts w:ascii="Times New Roman" w:hAnsi="Times New Roman" w:cs="Times New Roman"/>
          <w:sz w:val="21"/>
          <w:szCs w:val="21"/>
          <w:lang w:eastAsia="zh-CN"/>
        </w:rPr>
        <w:t>）</w:t>
      </w:r>
      <w:r w:rsidR="00A57A4F" w:rsidRPr="00981F17">
        <w:rPr>
          <w:rFonts w:ascii="Times New Roman" w:hAnsi="Times New Roman" w:cs="Times New Roman"/>
          <w:sz w:val="21"/>
          <w:szCs w:val="21"/>
          <w:lang w:eastAsia="zh-CN"/>
        </w:rPr>
        <w:t>从募集资金</w:t>
      </w:r>
      <w:r w:rsidR="000B7117" w:rsidRPr="00981F17">
        <w:rPr>
          <w:rFonts w:ascii="Times New Roman" w:hAnsi="Times New Roman" w:cs="Times New Roman"/>
          <w:sz w:val="21"/>
          <w:szCs w:val="21"/>
          <w:lang w:eastAsia="zh-CN"/>
        </w:rPr>
        <w:t>的</w:t>
      </w:r>
      <w:r w:rsidR="00A57A4F" w:rsidRPr="00981F17">
        <w:rPr>
          <w:rFonts w:ascii="Times New Roman" w:hAnsi="Times New Roman" w:cs="Times New Roman"/>
          <w:sz w:val="21"/>
          <w:szCs w:val="21"/>
          <w:lang w:eastAsia="zh-CN"/>
        </w:rPr>
        <w:t>使用角度</w:t>
      </w:r>
      <w:r w:rsidR="00761BC5" w:rsidRPr="00981F17">
        <w:rPr>
          <w:rFonts w:ascii="Times New Roman" w:hAnsi="Times New Roman" w:cs="Times New Roman"/>
          <w:sz w:val="21"/>
          <w:szCs w:val="21"/>
          <w:lang w:eastAsia="zh-CN"/>
        </w:rPr>
        <w:t>方面</w:t>
      </w:r>
      <w:r w:rsidR="00A57A4F" w:rsidRPr="00981F17">
        <w:rPr>
          <w:rFonts w:ascii="Times New Roman" w:hAnsi="Times New Roman" w:cs="Times New Roman"/>
          <w:sz w:val="21"/>
          <w:szCs w:val="21"/>
          <w:lang w:eastAsia="zh-CN"/>
        </w:rPr>
        <w:t>解释了</w:t>
      </w:r>
      <w:r w:rsidR="000B7117" w:rsidRPr="00981F17">
        <w:rPr>
          <w:rFonts w:ascii="Times New Roman" w:hAnsi="Times New Roman" w:cs="Times New Roman"/>
          <w:sz w:val="21"/>
          <w:szCs w:val="21"/>
          <w:lang w:eastAsia="zh-CN"/>
        </w:rPr>
        <w:t>中国上市公司擅自变更募集资金用途及滥用募集资金导致了公司的长期业绩恶化。</w:t>
      </w:r>
      <w:r w:rsidR="005A6067" w:rsidRPr="00981F17">
        <w:rPr>
          <w:rFonts w:ascii="Times New Roman" w:hAnsi="Times New Roman" w:cs="Times New Roman"/>
          <w:sz w:val="21"/>
          <w:szCs w:val="21"/>
          <w:lang w:eastAsia="zh-CN"/>
        </w:rPr>
        <w:t>由</w:t>
      </w:r>
      <w:r w:rsidR="00415F2D" w:rsidRPr="00981F17">
        <w:rPr>
          <w:rFonts w:ascii="Times New Roman" w:hAnsi="Times New Roman" w:cs="Times New Roman"/>
          <w:sz w:val="21"/>
          <w:szCs w:val="21"/>
          <w:lang w:eastAsia="zh-CN"/>
        </w:rPr>
        <w:t>此可</w:t>
      </w:r>
      <w:r w:rsidR="00761BC5" w:rsidRPr="00981F17">
        <w:rPr>
          <w:rFonts w:ascii="Times New Roman" w:hAnsi="Times New Roman" w:cs="Times New Roman"/>
          <w:sz w:val="21"/>
          <w:szCs w:val="21"/>
          <w:lang w:eastAsia="zh-CN"/>
        </w:rPr>
        <w:t>见</w:t>
      </w:r>
      <w:r w:rsidR="00415F2D" w:rsidRPr="00981F17">
        <w:rPr>
          <w:rFonts w:ascii="Times New Roman" w:hAnsi="Times New Roman" w:cs="Times New Roman"/>
          <w:sz w:val="21"/>
          <w:szCs w:val="21"/>
          <w:lang w:eastAsia="zh-CN"/>
        </w:rPr>
        <w:t>，</w:t>
      </w:r>
      <w:r w:rsidR="00415F2D" w:rsidRPr="00981F17">
        <w:rPr>
          <w:rFonts w:ascii="Times New Roman" w:hAnsi="Times New Roman" w:cs="Times New Roman"/>
          <w:sz w:val="21"/>
          <w:szCs w:val="21"/>
          <w:lang w:eastAsia="zh-CN"/>
        </w:rPr>
        <w:t>IPO</w:t>
      </w:r>
      <w:r w:rsidR="00415F2D" w:rsidRPr="00981F17">
        <w:rPr>
          <w:rFonts w:ascii="Times New Roman" w:hAnsi="Times New Roman" w:cs="Times New Roman"/>
          <w:sz w:val="21"/>
          <w:szCs w:val="21"/>
          <w:lang w:eastAsia="zh-CN"/>
        </w:rPr>
        <w:t>公司</w:t>
      </w:r>
      <w:r w:rsidR="000B7117" w:rsidRPr="00981F17">
        <w:rPr>
          <w:rFonts w:ascii="Times New Roman" w:hAnsi="Times New Roman" w:cs="Times New Roman"/>
          <w:sz w:val="21"/>
          <w:szCs w:val="21"/>
          <w:lang w:eastAsia="zh-CN"/>
        </w:rPr>
        <w:t>上市</w:t>
      </w:r>
      <w:r w:rsidR="00415F2D" w:rsidRPr="00981F17">
        <w:rPr>
          <w:rFonts w:ascii="Times New Roman" w:hAnsi="Times New Roman" w:cs="Times New Roman"/>
          <w:sz w:val="21"/>
          <w:szCs w:val="21"/>
          <w:lang w:eastAsia="zh-CN"/>
        </w:rPr>
        <w:t>后对募集资金的使用</w:t>
      </w:r>
      <w:r w:rsidR="00190F78" w:rsidRPr="00981F17">
        <w:rPr>
          <w:rFonts w:ascii="Times New Roman" w:hAnsi="Times New Roman" w:cs="Times New Roman"/>
          <w:sz w:val="21"/>
          <w:szCs w:val="21"/>
          <w:lang w:eastAsia="zh-CN"/>
        </w:rPr>
        <w:t>效率</w:t>
      </w:r>
      <w:r w:rsidR="00B0193F" w:rsidRPr="00981F17">
        <w:rPr>
          <w:rFonts w:ascii="Times New Roman" w:hAnsi="Times New Roman" w:cs="Times New Roman"/>
          <w:sz w:val="21"/>
          <w:szCs w:val="21"/>
          <w:lang w:eastAsia="zh-CN"/>
        </w:rPr>
        <w:t>和投向</w:t>
      </w:r>
      <w:r w:rsidR="00DE65ED" w:rsidRPr="00981F17">
        <w:rPr>
          <w:rFonts w:ascii="Times New Roman" w:hAnsi="Times New Roman" w:cs="Times New Roman"/>
          <w:sz w:val="21"/>
          <w:szCs w:val="21"/>
          <w:lang w:eastAsia="zh-CN"/>
        </w:rPr>
        <w:t>必然</w:t>
      </w:r>
      <w:r w:rsidR="000B7117" w:rsidRPr="00981F17">
        <w:rPr>
          <w:rFonts w:ascii="Times New Roman" w:hAnsi="Times New Roman" w:cs="Times New Roman"/>
          <w:sz w:val="21"/>
          <w:szCs w:val="21"/>
          <w:lang w:eastAsia="zh-CN"/>
        </w:rPr>
        <w:t>影响</w:t>
      </w:r>
      <w:r w:rsidR="00B0193F" w:rsidRPr="00981F17">
        <w:rPr>
          <w:rFonts w:ascii="Times New Roman" w:hAnsi="Times New Roman" w:cs="Times New Roman"/>
          <w:sz w:val="21"/>
          <w:szCs w:val="21"/>
          <w:lang w:eastAsia="zh-CN"/>
        </w:rPr>
        <w:t>公司的</w:t>
      </w:r>
      <w:r w:rsidR="00DE65ED" w:rsidRPr="00981F17">
        <w:rPr>
          <w:rFonts w:ascii="Times New Roman" w:hAnsi="Times New Roman" w:cs="Times New Roman"/>
          <w:sz w:val="21"/>
          <w:szCs w:val="21"/>
          <w:lang w:eastAsia="zh-CN"/>
        </w:rPr>
        <w:t>持续</w:t>
      </w:r>
      <w:r w:rsidR="00B0193F" w:rsidRPr="00981F17">
        <w:rPr>
          <w:rFonts w:ascii="Times New Roman" w:hAnsi="Times New Roman" w:cs="Times New Roman"/>
          <w:sz w:val="21"/>
          <w:szCs w:val="21"/>
          <w:lang w:eastAsia="zh-CN"/>
        </w:rPr>
        <w:t>盈利</w:t>
      </w:r>
      <w:r w:rsidR="00DE65ED" w:rsidRPr="00981F17">
        <w:rPr>
          <w:rFonts w:ascii="Times New Roman" w:hAnsi="Times New Roman" w:cs="Times New Roman"/>
          <w:sz w:val="21"/>
          <w:szCs w:val="21"/>
          <w:lang w:eastAsia="zh-CN"/>
        </w:rPr>
        <w:t>能力</w:t>
      </w:r>
      <w:r w:rsidR="00B0193F" w:rsidRPr="00981F17">
        <w:rPr>
          <w:rFonts w:ascii="Times New Roman" w:hAnsi="Times New Roman" w:cs="Times New Roman"/>
          <w:sz w:val="21"/>
          <w:szCs w:val="21"/>
          <w:lang w:eastAsia="zh-CN"/>
        </w:rPr>
        <w:t>。</w:t>
      </w:r>
      <w:r w:rsidR="003642F0" w:rsidRPr="00981F17">
        <w:rPr>
          <w:rFonts w:ascii="Times New Roman" w:hAnsi="Times New Roman" w:cs="Times New Roman"/>
          <w:sz w:val="21"/>
          <w:szCs w:val="21"/>
          <w:lang w:eastAsia="zh-CN"/>
        </w:rPr>
        <w:t>虽然</w:t>
      </w:r>
      <w:r w:rsidR="006A06D7" w:rsidRPr="00981F17">
        <w:rPr>
          <w:rFonts w:ascii="Times New Roman" w:hAnsi="Times New Roman" w:cs="Times New Roman"/>
          <w:sz w:val="21"/>
          <w:szCs w:val="21"/>
          <w:lang w:eastAsia="zh-CN"/>
        </w:rPr>
        <w:t>早期研究</w:t>
      </w:r>
      <w:r w:rsidR="003642F0" w:rsidRPr="00981F17">
        <w:rPr>
          <w:rFonts w:ascii="Times New Roman" w:hAnsi="Times New Roman" w:cs="Times New Roman"/>
          <w:sz w:val="21"/>
          <w:szCs w:val="21"/>
          <w:lang w:eastAsia="zh-CN"/>
        </w:rPr>
        <w:t>没有直接对融资约束、</w:t>
      </w:r>
      <w:r w:rsidR="00443F9F" w:rsidRPr="00981F17">
        <w:rPr>
          <w:rFonts w:ascii="Times New Roman" w:hAnsi="Times New Roman" w:cs="Times New Roman"/>
          <w:sz w:val="21"/>
          <w:szCs w:val="21"/>
          <w:lang w:eastAsia="zh-CN"/>
        </w:rPr>
        <w:t>劳动力</w:t>
      </w:r>
      <w:r w:rsidR="003642F0" w:rsidRPr="00981F17">
        <w:rPr>
          <w:rFonts w:ascii="Times New Roman" w:hAnsi="Times New Roman" w:cs="Times New Roman"/>
          <w:sz w:val="21"/>
          <w:szCs w:val="21"/>
          <w:lang w:eastAsia="zh-CN"/>
        </w:rPr>
        <w:t>雇佣</w:t>
      </w:r>
      <w:r w:rsidR="00443F9F" w:rsidRPr="00981F17">
        <w:rPr>
          <w:rFonts w:ascii="Times New Roman" w:hAnsi="Times New Roman" w:cs="Times New Roman"/>
          <w:sz w:val="21"/>
          <w:szCs w:val="21"/>
          <w:lang w:eastAsia="zh-CN"/>
        </w:rPr>
        <w:t>投入</w:t>
      </w:r>
      <w:r w:rsidR="00D74626" w:rsidRPr="00981F17">
        <w:rPr>
          <w:rFonts w:ascii="Times New Roman" w:hAnsi="Times New Roman" w:cs="Times New Roman"/>
          <w:sz w:val="21"/>
          <w:szCs w:val="21"/>
          <w:lang w:eastAsia="zh-CN"/>
        </w:rPr>
        <w:t>与</w:t>
      </w:r>
      <w:r w:rsidR="003642F0" w:rsidRPr="00981F17">
        <w:rPr>
          <w:rFonts w:ascii="Times New Roman" w:hAnsi="Times New Roman" w:cs="Times New Roman"/>
          <w:sz w:val="21"/>
          <w:szCs w:val="21"/>
          <w:lang w:eastAsia="zh-CN"/>
        </w:rPr>
        <w:t>公司业绩</w:t>
      </w:r>
      <w:r w:rsidR="00443F9F" w:rsidRPr="00981F17">
        <w:rPr>
          <w:rFonts w:ascii="Times New Roman" w:hAnsi="Times New Roman" w:cs="Times New Roman"/>
          <w:sz w:val="21"/>
          <w:szCs w:val="21"/>
          <w:lang w:eastAsia="zh-CN"/>
        </w:rPr>
        <w:t>的关系进行分析，但是为相关研究奠定了坚实的理论基础，</w:t>
      </w:r>
      <w:r w:rsidR="000C64FA" w:rsidRPr="00981F17">
        <w:rPr>
          <w:rFonts w:ascii="Times New Roman" w:hAnsi="Times New Roman" w:cs="Times New Roman"/>
          <w:sz w:val="21"/>
          <w:szCs w:val="21"/>
          <w:lang w:eastAsia="zh-CN"/>
        </w:rPr>
        <w:t>并提供了方法上的借鉴。</w:t>
      </w:r>
    </w:p>
    <w:p w:rsidR="00F55033" w:rsidRPr="00981F17" w:rsidRDefault="008F1979" w:rsidP="008230B9">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 xml:space="preserve">   </w:t>
      </w:r>
      <w:r w:rsidR="00521D06" w:rsidRPr="00981F17">
        <w:rPr>
          <w:rFonts w:ascii="Times New Roman" w:hAnsi="Times New Roman" w:cs="Times New Roman"/>
          <w:sz w:val="21"/>
          <w:szCs w:val="21"/>
          <w:lang w:eastAsia="zh-CN"/>
        </w:rPr>
        <w:t xml:space="preserve"> </w:t>
      </w:r>
      <w:r w:rsidR="0008356A" w:rsidRPr="00981F17">
        <w:rPr>
          <w:rFonts w:ascii="Times New Roman" w:hAnsi="Times New Roman" w:cs="Times New Roman"/>
          <w:sz w:val="21"/>
          <w:szCs w:val="21"/>
          <w:lang w:eastAsia="zh-CN"/>
        </w:rPr>
        <w:t xml:space="preserve">    </w:t>
      </w:r>
      <w:r w:rsidR="00146C66" w:rsidRPr="00981F17">
        <w:rPr>
          <w:rFonts w:ascii="Times New Roman" w:hAnsi="Times New Roman" w:cs="Times New Roman"/>
          <w:sz w:val="21"/>
          <w:szCs w:val="21"/>
          <w:lang w:eastAsia="zh-CN"/>
        </w:rPr>
        <w:t>学术界</w:t>
      </w:r>
      <w:r w:rsidR="00146C66" w:rsidRPr="00981F17">
        <w:rPr>
          <w:rFonts w:ascii="Times New Roman" w:hAnsi="Times New Roman" w:cs="Times New Roman" w:hint="eastAsia"/>
          <w:sz w:val="21"/>
          <w:szCs w:val="21"/>
          <w:lang w:eastAsia="zh-CN"/>
        </w:rPr>
        <w:t>和产业界</w:t>
      </w:r>
      <w:r w:rsidR="00146C66" w:rsidRPr="00981F17">
        <w:rPr>
          <w:rFonts w:ascii="Times New Roman" w:hAnsi="Times New Roman" w:cs="Times New Roman"/>
          <w:sz w:val="21"/>
          <w:szCs w:val="21"/>
          <w:lang w:eastAsia="zh-CN"/>
        </w:rPr>
        <w:t>普遍</w:t>
      </w:r>
      <w:r w:rsidR="00146C66" w:rsidRPr="00981F17">
        <w:rPr>
          <w:rFonts w:ascii="Times New Roman" w:hAnsi="Times New Roman" w:cs="Times New Roman" w:hint="eastAsia"/>
          <w:sz w:val="21"/>
          <w:szCs w:val="21"/>
          <w:lang w:eastAsia="zh-CN"/>
        </w:rPr>
        <w:t>认同</w:t>
      </w:r>
      <w:r w:rsidR="00F86155" w:rsidRPr="00981F17">
        <w:rPr>
          <w:rFonts w:ascii="Times New Roman" w:hAnsi="Times New Roman" w:cs="Times New Roman"/>
          <w:sz w:val="21"/>
          <w:szCs w:val="21"/>
          <w:lang w:eastAsia="zh-CN"/>
        </w:rPr>
        <w:t>劳动力</w:t>
      </w:r>
      <w:r w:rsidR="00F04B6E" w:rsidRPr="00981F17">
        <w:rPr>
          <w:rFonts w:ascii="Times New Roman" w:hAnsi="Times New Roman" w:cs="Times New Roman"/>
          <w:sz w:val="21"/>
          <w:szCs w:val="21"/>
          <w:lang w:eastAsia="zh-CN"/>
        </w:rPr>
        <w:t>投入对企业短期和长期的</w:t>
      </w:r>
      <w:r w:rsidR="00F55033" w:rsidRPr="00981F17">
        <w:rPr>
          <w:rFonts w:ascii="Times New Roman" w:hAnsi="Times New Roman" w:cs="Times New Roman"/>
          <w:sz w:val="21"/>
          <w:szCs w:val="21"/>
          <w:lang w:eastAsia="zh-CN"/>
        </w:rPr>
        <w:t>发展</w:t>
      </w:r>
      <w:r w:rsidR="00F04B6E" w:rsidRPr="00981F17">
        <w:rPr>
          <w:rFonts w:ascii="Times New Roman" w:hAnsi="Times New Roman" w:cs="Times New Roman"/>
          <w:sz w:val="21"/>
          <w:szCs w:val="21"/>
          <w:lang w:eastAsia="zh-CN"/>
        </w:rPr>
        <w:t>都</w:t>
      </w:r>
      <w:r w:rsidR="00673507" w:rsidRPr="00981F17">
        <w:rPr>
          <w:rFonts w:ascii="Times New Roman" w:hAnsi="Times New Roman" w:cs="Times New Roman"/>
          <w:sz w:val="21"/>
          <w:szCs w:val="21"/>
          <w:lang w:eastAsia="zh-CN"/>
        </w:rPr>
        <w:t>具有</w:t>
      </w:r>
      <w:r w:rsidR="000B76FC" w:rsidRPr="00981F17">
        <w:rPr>
          <w:rFonts w:ascii="Times New Roman" w:hAnsi="Times New Roman" w:cs="Times New Roman"/>
          <w:sz w:val="21"/>
          <w:szCs w:val="21"/>
          <w:lang w:eastAsia="zh-CN"/>
        </w:rPr>
        <w:t>重要</w:t>
      </w:r>
      <w:r w:rsidR="00673507" w:rsidRPr="00981F17">
        <w:rPr>
          <w:rFonts w:ascii="Times New Roman" w:hAnsi="Times New Roman" w:cs="Times New Roman"/>
          <w:sz w:val="21"/>
          <w:szCs w:val="21"/>
          <w:lang w:eastAsia="zh-CN"/>
        </w:rPr>
        <w:t>的作用</w:t>
      </w:r>
      <w:r w:rsidR="000810DE" w:rsidRPr="00981F17">
        <w:rPr>
          <w:rFonts w:ascii="Times New Roman" w:hAnsi="Times New Roman" w:cs="Times New Roman"/>
          <w:sz w:val="21"/>
          <w:szCs w:val="21"/>
          <w:lang w:eastAsia="zh-CN"/>
        </w:rPr>
        <w:t>，而劳动力投入的增加必须与</w:t>
      </w:r>
      <w:r w:rsidR="000B76FC" w:rsidRPr="00981F17">
        <w:rPr>
          <w:rFonts w:ascii="Times New Roman" w:hAnsi="Times New Roman" w:cs="Times New Roman"/>
          <w:sz w:val="21"/>
          <w:szCs w:val="21"/>
          <w:lang w:eastAsia="zh-CN"/>
        </w:rPr>
        <w:t>有效资金投入的</w:t>
      </w:r>
      <w:r w:rsidR="008D78C8" w:rsidRPr="00981F17">
        <w:rPr>
          <w:rFonts w:ascii="Times New Roman" w:hAnsi="Times New Roman" w:cs="Times New Roman"/>
          <w:sz w:val="21"/>
          <w:szCs w:val="21"/>
          <w:lang w:eastAsia="zh-CN"/>
        </w:rPr>
        <w:t>增加相配合。</w:t>
      </w:r>
      <w:r w:rsidR="00BF19FC" w:rsidRPr="00981F17">
        <w:rPr>
          <w:rFonts w:ascii="Times New Roman" w:hAnsi="Times New Roman" w:cs="Times New Roman"/>
          <w:sz w:val="21"/>
          <w:szCs w:val="21"/>
          <w:lang w:eastAsia="zh-CN"/>
        </w:rPr>
        <w:t>2012</w:t>
      </w:r>
      <w:r w:rsidR="00BF19FC" w:rsidRPr="00981F17">
        <w:rPr>
          <w:rFonts w:ascii="Times New Roman" w:hAnsi="Times New Roman" w:cs="Times New Roman"/>
          <w:sz w:val="21"/>
          <w:szCs w:val="21"/>
          <w:lang w:eastAsia="zh-CN"/>
        </w:rPr>
        <w:t>年</w:t>
      </w:r>
      <w:r w:rsidR="00BF19FC" w:rsidRPr="00981F17">
        <w:rPr>
          <w:rFonts w:ascii="Times New Roman" w:hAnsi="Times New Roman" w:cs="Times New Roman"/>
          <w:sz w:val="21"/>
          <w:szCs w:val="21"/>
          <w:lang w:eastAsia="zh-CN"/>
        </w:rPr>
        <w:t>4</w:t>
      </w:r>
      <w:r w:rsidR="00BF19FC" w:rsidRPr="00981F17">
        <w:rPr>
          <w:rFonts w:ascii="Times New Roman" w:hAnsi="Times New Roman" w:cs="Times New Roman"/>
          <w:sz w:val="21"/>
          <w:szCs w:val="21"/>
          <w:lang w:eastAsia="zh-CN"/>
        </w:rPr>
        <w:t>月美国通过了</w:t>
      </w:r>
      <w:r w:rsidR="003A4419" w:rsidRPr="00981F17">
        <w:rPr>
          <w:rFonts w:ascii="Times New Roman" w:hAnsi="Times New Roman" w:cs="Times New Roman"/>
          <w:sz w:val="21"/>
          <w:szCs w:val="21"/>
          <w:lang w:eastAsia="zh-CN"/>
        </w:rPr>
        <w:t>《创业企业辅助法》（</w:t>
      </w:r>
      <w:r w:rsidR="003A4419" w:rsidRPr="00981F17">
        <w:rPr>
          <w:rFonts w:ascii="Times New Roman" w:hAnsi="Times New Roman" w:cs="Times New Roman"/>
          <w:sz w:val="21"/>
          <w:szCs w:val="21"/>
          <w:lang w:eastAsia="zh-CN"/>
        </w:rPr>
        <w:t>Jumpstart Our Business Startups</w:t>
      </w:r>
      <w:r w:rsidR="003A4419" w:rsidRPr="00981F17">
        <w:rPr>
          <w:rFonts w:ascii="Times New Roman" w:hAnsi="Times New Roman" w:cs="Times New Roman"/>
          <w:sz w:val="21"/>
          <w:szCs w:val="21"/>
          <w:lang w:eastAsia="zh-CN"/>
        </w:rPr>
        <w:t>）</w:t>
      </w:r>
      <w:r w:rsidR="00517144" w:rsidRPr="00981F17">
        <w:rPr>
          <w:rFonts w:ascii="Times New Roman" w:hAnsi="Times New Roman" w:cs="Times New Roman"/>
          <w:sz w:val="21"/>
          <w:szCs w:val="21"/>
          <w:lang w:eastAsia="zh-CN"/>
        </w:rPr>
        <w:t>，</w:t>
      </w:r>
      <w:r w:rsidR="003A4419" w:rsidRPr="00981F17">
        <w:rPr>
          <w:rFonts w:ascii="Times New Roman" w:hAnsi="Times New Roman" w:cs="Times New Roman"/>
          <w:sz w:val="21"/>
          <w:szCs w:val="21"/>
          <w:lang w:eastAsia="zh-CN"/>
        </w:rPr>
        <w:t>旨在</w:t>
      </w:r>
      <w:r w:rsidR="00521D06" w:rsidRPr="00981F17">
        <w:rPr>
          <w:rFonts w:ascii="Times New Roman" w:hAnsi="Times New Roman" w:cs="Times New Roman"/>
          <w:sz w:val="21"/>
          <w:szCs w:val="21"/>
          <w:lang w:eastAsia="zh-CN"/>
        </w:rPr>
        <w:t>经济不振的环境下</w:t>
      </w:r>
      <w:r w:rsidR="006B3DFF" w:rsidRPr="00981F17">
        <w:rPr>
          <w:rFonts w:ascii="Times New Roman" w:hAnsi="Times New Roman" w:cs="Times New Roman"/>
          <w:sz w:val="21"/>
          <w:szCs w:val="21"/>
          <w:lang w:eastAsia="zh-CN"/>
        </w:rPr>
        <w:t>降低企业融资成本，扩大</w:t>
      </w:r>
      <w:r w:rsidR="003A4419" w:rsidRPr="00981F17">
        <w:rPr>
          <w:rFonts w:ascii="Times New Roman" w:hAnsi="Times New Roman" w:cs="Times New Roman"/>
          <w:sz w:val="21"/>
          <w:szCs w:val="21"/>
          <w:lang w:eastAsia="zh-CN"/>
        </w:rPr>
        <w:t>融资渠道，增加就业机会</w:t>
      </w:r>
      <w:r w:rsidR="001E6D1C" w:rsidRPr="00981F17">
        <w:rPr>
          <w:rFonts w:ascii="Times New Roman" w:hAnsi="Times New Roman" w:cs="Times New Roman"/>
          <w:sz w:val="21"/>
          <w:szCs w:val="21"/>
          <w:lang w:eastAsia="zh-CN"/>
        </w:rPr>
        <w:t>。</w:t>
      </w:r>
      <w:r w:rsidR="00726B67" w:rsidRPr="00981F17">
        <w:rPr>
          <w:rFonts w:ascii="Times New Roman" w:hAnsi="Times New Roman" w:cs="Times New Roman"/>
          <w:sz w:val="21"/>
          <w:szCs w:val="21"/>
          <w:lang w:eastAsia="zh-CN"/>
        </w:rPr>
        <w:t>在此背景下</w:t>
      </w:r>
      <w:r w:rsidR="00F55033" w:rsidRPr="00981F17">
        <w:rPr>
          <w:rFonts w:ascii="Times New Roman" w:hAnsi="Times New Roman" w:cs="Times New Roman"/>
          <w:sz w:val="21"/>
          <w:szCs w:val="21"/>
          <w:lang w:eastAsia="zh-CN"/>
        </w:rPr>
        <w:t>，</w:t>
      </w:r>
      <w:r w:rsidR="00511904" w:rsidRPr="00981F17">
        <w:rPr>
          <w:rFonts w:ascii="Times New Roman" w:hAnsi="Times New Roman" w:cs="Times New Roman"/>
          <w:sz w:val="21"/>
          <w:szCs w:val="21"/>
          <w:lang w:eastAsia="zh-CN"/>
        </w:rPr>
        <w:t>国外一些学者</w:t>
      </w:r>
      <w:r w:rsidR="006870A9" w:rsidRPr="00981F17">
        <w:rPr>
          <w:rFonts w:ascii="Times New Roman" w:hAnsi="Times New Roman" w:cs="Times New Roman"/>
          <w:sz w:val="21"/>
          <w:szCs w:val="21"/>
          <w:lang w:eastAsia="zh-CN"/>
        </w:rPr>
        <w:t>以美国上市</w:t>
      </w:r>
      <w:r w:rsidR="00F55033" w:rsidRPr="00981F17">
        <w:rPr>
          <w:rFonts w:ascii="Times New Roman" w:hAnsi="Times New Roman" w:cs="Times New Roman"/>
          <w:sz w:val="21"/>
          <w:szCs w:val="21"/>
          <w:lang w:eastAsia="zh-CN"/>
        </w:rPr>
        <w:t>公司</w:t>
      </w:r>
      <w:r w:rsidR="006870A9" w:rsidRPr="00981F17">
        <w:rPr>
          <w:rFonts w:ascii="Times New Roman" w:hAnsi="Times New Roman" w:cs="Times New Roman"/>
          <w:sz w:val="21"/>
          <w:szCs w:val="21"/>
          <w:lang w:eastAsia="zh-CN"/>
        </w:rPr>
        <w:t>的历史数据为</w:t>
      </w:r>
      <w:r w:rsidR="000B76FC" w:rsidRPr="00981F17">
        <w:rPr>
          <w:rFonts w:ascii="Times New Roman" w:hAnsi="Times New Roman" w:cs="Times New Roman"/>
          <w:sz w:val="21"/>
          <w:szCs w:val="21"/>
          <w:lang w:eastAsia="zh-CN"/>
        </w:rPr>
        <w:t>基础</w:t>
      </w:r>
      <w:r w:rsidR="006870A9" w:rsidRPr="00981F17">
        <w:rPr>
          <w:rFonts w:ascii="Times New Roman" w:hAnsi="Times New Roman" w:cs="Times New Roman"/>
          <w:sz w:val="21"/>
          <w:szCs w:val="21"/>
          <w:lang w:eastAsia="zh-CN"/>
        </w:rPr>
        <w:t>，</w:t>
      </w:r>
      <w:r w:rsidR="0099716F" w:rsidRPr="00981F17">
        <w:rPr>
          <w:rFonts w:ascii="Times New Roman" w:hAnsi="Times New Roman" w:cs="Times New Roman"/>
          <w:sz w:val="21"/>
          <w:szCs w:val="21"/>
          <w:lang w:eastAsia="zh-CN"/>
        </w:rPr>
        <w:t>从事后分析角度</w:t>
      </w:r>
      <w:r w:rsidR="00CA4DD7" w:rsidRPr="00981F17">
        <w:rPr>
          <w:rFonts w:ascii="Times New Roman" w:hAnsi="Times New Roman" w:cs="Times New Roman"/>
          <w:sz w:val="21"/>
          <w:szCs w:val="21"/>
          <w:lang w:eastAsia="zh-CN"/>
        </w:rPr>
        <w:t>来</w:t>
      </w:r>
      <w:r w:rsidR="0099716F" w:rsidRPr="00981F17">
        <w:rPr>
          <w:rFonts w:ascii="Times New Roman" w:hAnsi="Times New Roman" w:cs="Times New Roman"/>
          <w:sz w:val="21"/>
          <w:szCs w:val="21"/>
          <w:lang w:eastAsia="zh-CN"/>
        </w:rPr>
        <w:t>研究</w:t>
      </w:r>
      <w:r w:rsidR="005F3852" w:rsidRPr="00981F17">
        <w:rPr>
          <w:rFonts w:ascii="Times New Roman" w:hAnsi="Times New Roman" w:cs="Times New Roman"/>
          <w:sz w:val="21"/>
          <w:szCs w:val="21"/>
          <w:lang w:eastAsia="zh-CN"/>
        </w:rPr>
        <w:t>美国</w:t>
      </w:r>
      <w:r w:rsidR="00CD672F" w:rsidRPr="00981F17">
        <w:rPr>
          <w:rFonts w:ascii="Times New Roman" w:hAnsi="Times New Roman" w:cs="Times New Roman"/>
          <w:sz w:val="21"/>
          <w:szCs w:val="21"/>
          <w:lang w:eastAsia="zh-CN"/>
        </w:rPr>
        <w:t>公司</w:t>
      </w:r>
      <w:r w:rsidR="005F3852" w:rsidRPr="00981F17">
        <w:rPr>
          <w:rFonts w:ascii="Times New Roman" w:hAnsi="Times New Roman" w:cs="Times New Roman"/>
          <w:sz w:val="21"/>
          <w:szCs w:val="21"/>
          <w:lang w:eastAsia="zh-CN"/>
        </w:rPr>
        <w:t>IPO</w:t>
      </w:r>
      <w:r w:rsidR="00CD672F" w:rsidRPr="00981F17">
        <w:rPr>
          <w:rFonts w:ascii="Times New Roman" w:hAnsi="Times New Roman" w:cs="Times New Roman"/>
          <w:sz w:val="21"/>
          <w:szCs w:val="21"/>
          <w:lang w:eastAsia="zh-CN"/>
        </w:rPr>
        <w:t>上市之后</w:t>
      </w:r>
      <w:r w:rsidR="000B76FC" w:rsidRPr="00981F17">
        <w:rPr>
          <w:rFonts w:ascii="Times New Roman" w:hAnsi="Times New Roman" w:cs="Times New Roman"/>
          <w:sz w:val="21"/>
          <w:szCs w:val="21"/>
          <w:lang w:eastAsia="zh-CN"/>
        </w:rPr>
        <w:t>对</w:t>
      </w:r>
      <w:r w:rsidR="00B57FE6" w:rsidRPr="00981F17">
        <w:rPr>
          <w:rFonts w:ascii="Times New Roman" w:hAnsi="Times New Roman" w:cs="Times New Roman"/>
          <w:sz w:val="21"/>
          <w:szCs w:val="21"/>
          <w:lang w:eastAsia="zh-CN"/>
        </w:rPr>
        <w:t>劳动力</w:t>
      </w:r>
      <w:r w:rsidR="001246F7" w:rsidRPr="00981F17">
        <w:rPr>
          <w:rFonts w:ascii="Times New Roman" w:hAnsi="Times New Roman" w:cs="Times New Roman"/>
          <w:sz w:val="21"/>
          <w:szCs w:val="21"/>
          <w:lang w:eastAsia="zh-CN"/>
        </w:rPr>
        <w:t>资本</w:t>
      </w:r>
      <w:r w:rsidR="0080741C" w:rsidRPr="00981F17">
        <w:rPr>
          <w:rFonts w:ascii="Times New Roman" w:hAnsi="Times New Roman" w:cs="Times New Roman"/>
          <w:sz w:val="21"/>
          <w:szCs w:val="21"/>
          <w:lang w:eastAsia="zh-CN"/>
        </w:rPr>
        <w:t>投入的</w:t>
      </w:r>
      <w:r w:rsidR="004D748C" w:rsidRPr="00981F17">
        <w:rPr>
          <w:rFonts w:ascii="Times New Roman" w:hAnsi="Times New Roman" w:cs="Times New Roman"/>
          <w:sz w:val="21"/>
          <w:szCs w:val="21"/>
          <w:lang w:eastAsia="zh-CN"/>
        </w:rPr>
        <w:t>变化</w:t>
      </w:r>
      <w:r w:rsidR="00352925" w:rsidRPr="00981F17">
        <w:rPr>
          <w:rFonts w:ascii="Times New Roman" w:hAnsi="Times New Roman" w:cs="Times New Roman"/>
          <w:sz w:val="21"/>
          <w:szCs w:val="21"/>
          <w:lang w:eastAsia="zh-CN"/>
        </w:rPr>
        <w:t>，</w:t>
      </w:r>
      <w:r w:rsidR="009B201B" w:rsidRPr="00981F17">
        <w:rPr>
          <w:rFonts w:ascii="Times New Roman" w:hAnsi="Times New Roman" w:cs="Times New Roman"/>
          <w:sz w:val="21"/>
          <w:szCs w:val="21"/>
          <w:lang w:eastAsia="zh-CN"/>
        </w:rPr>
        <w:t>进而考察</w:t>
      </w:r>
      <w:r w:rsidR="00D928C1" w:rsidRPr="00981F17">
        <w:rPr>
          <w:rFonts w:ascii="Times New Roman" w:hAnsi="Times New Roman" w:cs="Times New Roman"/>
          <w:sz w:val="21"/>
          <w:szCs w:val="21"/>
          <w:lang w:eastAsia="zh-CN"/>
        </w:rPr>
        <w:t>这种</w:t>
      </w:r>
      <w:r w:rsidR="00352925" w:rsidRPr="00981F17">
        <w:rPr>
          <w:rFonts w:ascii="Times New Roman" w:hAnsi="Times New Roman" w:cs="Times New Roman"/>
          <w:sz w:val="21"/>
          <w:szCs w:val="21"/>
          <w:lang w:eastAsia="zh-CN"/>
        </w:rPr>
        <w:t>投入</w:t>
      </w:r>
      <w:r w:rsidR="00D928C1" w:rsidRPr="00981F17">
        <w:rPr>
          <w:rFonts w:ascii="Times New Roman" w:hAnsi="Times New Roman" w:cs="Times New Roman"/>
          <w:sz w:val="21"/>
          <w:szCs w:val="21"/>
          <w:lang w:eastAsia="zh-CN"/>
        </w:rPr>
        <w:t>对公司业绩</w:t>
      </w:r>
      <w:r w:rsidR="00F55033" w:rsidRPr="00981F17">
        <w:rPr>
          <w:rFonts w:ascii="Times New Roman" w:hAnsi="Times New Roman" w:cs="Times New Roman"/>
          <w:sz w:val="21"/>
          <w:szCs w:val="21"/>
          <w:lang w:eastAsia="zh-CN"/>
        </w:rPr>
        <w:t>的影响。</w:t>
      </w:r>
      <w:r w:rsidR="007A0481" w:rsidRPr="00981F17">
        <w:rPr>
          <w:rFonts w:ascii="Times New Roman" w:hAnsi="Times New Roman" w:cs="Times New Roman"/>
          <w:sz w:val="21"/>
          <w:szCs w:val="21"/>
          <w:lang w:eastAsia="zh-CN"/>
        </w:rPr>
        <w:t>Kenney</w:t>
      </w:r>
      <w:r w:rsidR="000C32CE" w:rsidRPr="00981F17">
        <w:rPr>
          <w:rFonts w:ascii="Times New Roman" w:hAnsi="Times New Roman" w:cs="Times New Roman"/>
          <w:sz w:val="21"/>
          <w:szCs w:val="21"/>
          <w:lang w:eastAsia="zh-CN"/>
        </w:rPr>
        <w:t>等</w:t>
      </w:r>
      <w:r w:rsidR="004C76F4" w:rsidRPr="00981F17">
        <w:rPr>
          <w:rFonts w:ascii="Times New Roman" w:hAnsi="Times New Roman" w:cs="Times New Roman"/>
          <w:sz w:val="21"/>
          <w:szCs w:val="21"/>
          <w:lang w:eastAsia="zh-CN"/>
        </w:rPr>
        <w:t>（</w:t>
      </w:r>
      <w:r w:rsidR="007A0481" w:rsidRPr="00981F17">
        <w:rPr>
          <w:rFonts w:ascii="Times New Roman" w:hAnsi="Times New Roman" w:cs="Times New Roman"/>
          <w:sz w:val="21"/>
          <w:szCs w:val="21"/>
          <w:lang w:eastAsia="zh-CN"/>
        </w:rPr>
        <w:t>2012</w:t>
      </w:r>
      <w:r w:rsidR="004C76F4" w:rsidRPr="00981F17">
        <w:rPr>
          <w:rFonts w:ascii="Times New Roman" w:hAnsi="Times New Roman" w:cs="Times New Roman"/>
          <w:sz w:val="21"/>
          <w:szCs w:val="21"/>
          <w:lang w:eastAsia="zh-CN"/>
        </w:rPr>
        <w:t>）</w:t>
      </w:r>
      <w:r w:rsidR="00C14769" w:rsidRPr="00981F17">
        <w:rPr>
          <w:rFonts w:ascii="Times New Roman" w:hAnsi="Times New Roman" w:cs="Times New Roman"/>
          <w:sz w:val="21"/>
          <w:szCs w:val="21"/>
          <w:lang w:eastAsia="zh-CN"/>
        </w:rPr>
        <w:t>以</w:t>
      </w:r>
      <w:r w:rsidR="006B75EE" w:rsidRPr="00981F17">
        <w:rPr>
          <w:rFonts w:ascii="Times New Roman" w:hAnsi="Times New Roman" w:cs="Times New Roman"/>
          <w:sz w:val="21"/>
          <w:szCs w:val="21"/>
          <w:lang w:eastAsia="zh-CN"/>
        </w:rPr>
        <w:t>1996</w:t>
      </w:r>
      <w:r w:rsidR="006B75EE" w:rsidRPr="00981F17">
        <w:rPr>
          <w:rFonts w:ascii="Times New Roman" w:hAnsi="Times New Roman" w:cs="Times New Roman"/>
          <w:sz w:val="21"/>
          <w:szCs w:val="21"/>
          <w:lang w:eastAsia="zh-CN"/>
        </w:rPr>
        <w:t>年到</w:t>
      </w:r>
      <w:r w:rsidR="006B75EE" w:rsidRPr="00981F17">
        <w:rPr>
          <w:rFonts w:ascii="Times New Roman" w:hAnsi="Times New Roman" w:cs="Times New Roman"/>
          <w:sz w:val="21"/>
          <w:szCs w:val="21"/>
          <w:lang w:eastAsia="zh-CN"/>
        </w:rPr>
        <w:t>2010</w:t>
      </w:r>
      <w:r w:rsidR="000B76FC" w:rsidRPr="00981F17">
        <w:rPr>
          <w:rFonts w:ascii="Times New Roman" w:hAnsi="Times New Roman" w:cs="Times New Roman"/>
          <w:sz w:val="21"/>
          <w:szCs w:val="21"/>
          <w:lang w:eastAsia="zh-CN"/>
        </w:rPr>
        <w:t>年</w:t>
      </w:r>
      <w:r w:rsidR="006B75EE" w:rsidRPr="00981F17">
        <w:rPr>
          <w:rFonts w:ascii="Times New Roman" w:hAnsi="Times New Roman" w:cs="Times New Roman"/>
          <w:sz w:val="21"/>
          <w:szCs w:val="21"/>
          <w:lang w:eastAsia="zh-CN"/>
        </w:rPr>
        <w:t>间上市的</w:t>
      </w:r>
      <w:r w:rsidR="006B75EE" w:rsidRPr="00981F17">
        <w:rPr>
          <w:rFonts w:ascii="Times New Roman" w:hAnsi="Times New Roman" w:cs="Times New Roman"/>
          <w:sz w:val="21"/>
          <w:szCs w:val="21"/>
          <w:lang w:eastAsia="zh-CN"/>
        </w:rPr>
        <w:t>2766</w:t>
      </w:r>
      <w:r w:rsidR="006B75EE" w:rsidRPr="00981F17">
        <w:rPr>
          <w:rFonts w:ascii="Times New Roman" w:hAnsi="Times New Roman" w:cs="Times New Roman"/>
          <w:sz w:val="21"/>
          <w:szCs w:val="21"/>
          <w:lang w:eastAsia="zh-CN"/>
        </w:rPr>
        <w:t>家美国</w:t>
      </w:r>
      <w:r w:rsidR="000B76FC" w:rsidRPr="00981F17">
        <w:rPr>
          <w:rFonts w:ascii="Times New Roman" w:hAnsi="Times New Roman" w:cs="Times New Roman"/>
          <w:sz w:val="21"/>
          <w:szCs w:val="21"/>
          <w:lang w:eastAsia="zh-CN"/>
        </w:rPr>
        <w:t>公司</w:t>
      </w:r>
      <w:r w:rsidR="00C14769" w:rsidRPr="00981F17">
        <w:rPr>
          <w:rFonts w:ascii="Times New Roman" w:hAnsi="Times New Roman" w:cs="Times New Roman"/>
          <w:sz w:val="21"/>
          <w:szCs w:val="21"/>
          <w:lang w:eastAsia="zh-CN"/>
        </w:rPr>
        <w:t>为样本，研究</w:t>
      </w:r>
      <w:r w:rsidR="000B76FC" w:rsidRPr="00981F17">
        <w:rPr>
          <w:rFonts w:ascii="Times New Roman" w:hAnsi="Times New Roman" w:cs="Times New Roman"/>
          <w:sz w:val="21"/>
          <w:szCs w:val="21"/>
          <w:lang w:eastAsia="zh-CN"/>
        </w:rPr>
        <w:t>发现</w:t>
      </w:r>
      <w:r w:rsidR="006B75EE" w:rsidRPr="00981F17">
        <w:rPr>
          <w:rFonts w:ascii="Times New Roman" w:hAnsi="Times New Roman" w:cs="Times New Roman"/>
          <w:sz w:val="21"/>
          <w:szCs w:val="21"/>
          <w:lang w:eastAsia="zh-CN"/>
        </w:rPr>
        <w:t>，</w:t>
      </w:r>
      <w:r w:rsidR="00402317" w:rsidRPr="00981F17">
        <w:rPr>
          <w:rFonts w:ascii="Times New Roman" w:hAnsi="Times New Roman" w:cs="Times New Roman"/>
          <w:sz w:val="21"/>
          <w:szCs w:val="21"/>
          <w:lang w:eastAsia="zh-CN"/>
        </w:rPr>
        <w:t>每家</w:t>
      </w:r>
      <w:r w:rsidR="00D42F7A" w:rsidRPr="00981F17">
        <w:rPr>
          <w:rFonts w:ascii="Times New Roman" w:hAnsi="Times New Roman" w:cs="Times New Roman"/>
          <w:sz w:val="21"/>
          <w:szCs w:val="21"/>
          <w:lang w:eastAsia="zh-CN"/>
        </w:rPr>
        <w:t>上市公司</w:t>
      </w:r>
      <w:r w:rsidR="000B76FC" w:rsidRPr="00981F17">
        <w:rPr>
          <w:rFonts w:ascii="Times New Roman" w:hAnsi="Times New Roman" w:cs="Times New Roman"/>
          <w:sz w:val="21"/>
          <w:szCs w:val="21"/>
          <w:lang w:eastAsia="zh-CN"/>
        </w:rPr>
        <w:t>每年</w:t>
      </w:r>
      <w:r w:rsidR="0070767A" w:rsidRPr="00981F17">
        <w:rPr>
          <w:rFonts w:ascii="Times New Roman" w:hAnsi="Times New Roman" w:cs="Times New Roman"/>
          <w:sz w:val="21"/>
          <w:szCs w:val="21"/>
          <w:lang w:eastAsia="zh-CN"/>
        </w:rPr>
        <w:t>平均</w:t>
      </w:r>
      <w:r w:rsidR="006942A1" w:rsidRPr="00981F17">
        <w:rPr>
          <w:rFonts w:ascii="Times New Roman" w:hAnsi="Times New Roman" w:cs="Times New Roman"/>
          <w:sz w:val="21"/>
          <w:szCs w:val="21"/>
          <w:lang w:eastAsia="zh-CN"/>
        </w:rPr>
        <w:t>可</w:t>
      </w:r>
      <w:r w:rsidR="00AF4E5E" w:rsidRPr="00981F17">
        <w:rPr>
          <w:rFonts w:ascii="Times New Roman" w:hAnsi="Times New Roman" w:cs="Times New Roman"/>
          <w:sz w:val="21"/>
          <w:szCs w:val="21"/>
          <w:lang w:eastAsia="zh-CN"/>
        </w:rPr>
        <w:t>创造</w:t>
      </w:r>
      <w:r w:rsidR="00AF4E5E" w:rsidRPr="00981F17">
        <w:rPr>
          <w:rFonts w:ascii="Times New Roman" w:hAnsi="Times New Roman" w:cs="Times New Roman"/>
          <w:sz w:val="21"/>
          <w:szCs w:val="21"/>
          <w:lang w:eastAsia="zh-CN"/>
        </w:rPr>
        <w:t>822</w:t>
      </w:r>
      <w:r w:rsidR="00AF4E5E" w:rsidRPr="00981F17">
        <w:rPr>
          <w:rFonts w:ascii="Times New Roman" w:hAnsi="Times New Roman" w:cs="Times New Roman"/>
          <w:sz w:val="21"/>
          <w:szCs w:val="21"/>
          <w:lang w:eastAsia="zh-CN"/>
        </w:rPr>
        <w:t>个</w:t>
      </w:r>
      <w:r w:rsidR="006B3DFF" w:rsidRPr="00981F17">
        <w:rPr>
          <w:rFonts w:ascii="Times New Roman" w:hAnsi="Times New Roman" w:cs="Times New Roman"/>
          <w:sz w:val="21"/>
          <w:szCs w:val="21"/>
          <w:lang w:eastAsia="zh-CN"/>
        </w:rPr>
        <w:t>新的</w:t>
      </w:r>
      <w:r w:rsidR="00AF4E5E" w:rsidRPr="00981F17">
        <w:rPr>
          <w:rFonts w:ascii="Times New Roman" w:hAnsi="Times New Roman" w:cs="Times New Roman"/>
          <w:sz w:val="21"/>
          <w:szCs w:val="21"/>
          <w:lang w:eastAsia="zh-CN"/>
        </w:rPr>
        <w:lastRenderedPageBreak/>
        <w:t>就业机会，</w:t>
      </w:r>
      <w:r w:rsidR="00134F37" w:rsidRPr="00981F17">
        <w:rPr>
          <w:rFonts w:ascii="Times New Roman" w:hAnsi="Times New Roman" w:cs="Times New Roman"/>
          <w:sz w:val="21"/>
          <w:szCs w:val="21"/>
          <w:lang w:eastAsia="zh-CN"/>
        </w:rPr>
        <w:t>在</w:t>
      </w:r>
      <w:r w:rsidR="008A121D" w:rsidRPr="00981F17">
        <w:rPr>
          <w:rFonts w:ascii="Times New Roman" w:hAnsi="Times New Roman" w:cs="Times New Roman"/>
          <w:sz w:val="21"/>
          <w:szCs w:val="21"/>
          <w:lang w:eastAsia="zh-CN"/>
        </w:rPr>
        <w:t>过去</w:t>
      </w:r>
      <w:r w:rsidR="00134F37" w:rsidRPr="00981F17">
        <w:rPr>
          <w:rFonts w:ascii="Times New Roman" w:hAnsi="Times New Roman" w:cs="Times New Roman"/>
          <w:sz w:val="21"/>
          <w:szCs w:val="21"/>
          <w:lang w:eastAsia="zh-CN"/>
        </w:rPr>
        <w:t>15</w:t>
      </w:r>
      <w:r w:rsidR="00134F37" w:rsidRPr="00981F17">
        <w:rPr>
          <w:rFonts w:ascii="Times New Roman" w:hAnsi="Times New Roman" w:cs="Times New Roman"/>
          <w:sz w:val="21"/>
          <w:szCs w:val="21"/>
          <w:lang w:eastAsia="zh-CN"/>
        </w:rPr>
        <w:t>年的时间</w:t>
      </w:r>
      <w:r w:rsidR="001F31E5" w:rsidRPr="00981F17">
        <w:rPr>
          <w:rFonts w:ascii="Times New Roman" w:hAnsi="Times New Roman" w:cs="Times New Roman"/>
          <w:sz w:val="21"/>
          <w:szCs w:val="21"/>
          <w:lang w:eastAsia="zh-CN"/>
        </w:rPr>
        <w:t>内</w:t>
      </w:r>
      <w:r w:rsidR="00AF4E5E" w:rsidRPr="00981F17">
        <w:rPr>
          <w:rFonts w:ascii="Times New Roman" w:hAnsi="Times New Roman" w:cs="Times New Roman"/>
          <w:sz w:val="21"/>
          <w:szCs w:val="21"/>
          <w:lang w:eastAsia="zh-CN"/>
        </w:rPr>
        <w:t>总计</w:t>
      </w:r>
      <w:r w:rsidR="00913341" w:rsidRPr="00981F17">
        <w:rPr>
          <w:rFonts w:ascii="Times New Roman" w:hAnsi="Times New Roman" w:cs="Times New Roman"/>
          <w:sz w:val="21"/>
          <w:szCs w:val="21"/>
          <w:lang w:eastAsia="zh-CN"/>
        </w:rPr>
        <w:t>新增</w:t>
      </w:r>
      <w:r w:rsidR="00134F37" w:rsidRPr="00981F17">
        <w:rPr>
          <w:rFonts w:ascii="Times New Roman" w:hAnsi="Times New Roman" w:cs="Times New Roman"/>
          <w:sz w:val="21"/>
          <w:szCs w:val="21"/>
          <w:lang w:eastAsia="zh-CN"/>
        </w:rPr>
        <w:t>了</w:t>
      </w:r>
      <w:r w:rsidR="00134F37" w:rsidRPr="00981F17">
        <w:rPr>
          <w:rFonts w:ascii="Times New Roman" w:hAnsi="Times New Roman" w:cs="Times New Roman"/>
          <w:sz w:val="21"/>
          <w:szCs w:val="21"/>
          <w:lang w:eastAsia="zh-CN"/>
        </w:rPr>
        <w:t>227.2</w:t>
      </w:r>
      <w:r w:rsidR="00134F37" w:rsidRPr="00981F17">
        <w:rPr>
          <w:rFonts w:ascii="Times New Roman" w:hAnsi="Times New Roman" w:cs="Times New Roman"/>
          <w:sz w:val="21"/>
          <w:szCs w:val="21"/>
          <w:lang w:eastAsia="zh-CN"/>
        </w:rPr>
        <w:t>万个就业机会</w:t>
      </w:r>
      <w:r w:rsidR="00DB5D8E" w:rsidRPr="00981F17">
        <w:rPr>
          <w:rFonts w:ascii="Times New Roman" w:hAnsi="Times New Roman" w:cs="Times New Roman"/>
          <w:sz w:val="21"/>
          <w:szCs w:val="21"/>
          <w:lang w:eastAsia="zh-CN"/>
        </w:rPr>
        <w:t>，并且认为</w:t>
      </w:r>
      <w:r w:rsidR="00570F10" w:rsidRPr="00981F17">
        <w:rPr>
          <w:rFonts w:ascii="Times New Roman" w:hAnsi="Times New Roman" w:cs="Times New Roman"/>
          <w:sz w:val="21"/>
          <w:szCs w:val="21"/>
          <w:lang w:eastAsia="zh-CN"/>
        </w:rPr>
        <w:t>这种</w:t>
      </w:r>
      <w:r w:rsidR="004461DB" w:rsidRPr="00981F17">
        <w:rPr>
          <w:rFonts w:ascii="Times New Roman" w:hAnsi="Times New Roman" w:cs="Times New Roman"/>
          <w:sz w:val="21"/>
          <w:szCs w:val="21"/>
          <w:lang w:eastAsia="zh-CN"/>
        </w:rPr>
        <w:t>雇用增加</w:t>
      </w:r>
      <w:r w:rsidR="00570F10" w:rsidRPr="00981F17">
        <w:rPr>
          <w:rFonts w:ascii="Times New Roman" w:hAnsi="Times New Roman" w:cs="Times New Roman"/>
          <w:sz w:val="21"/>
          <w:szCs w:val="21"/>
          <w:lang w:eastAsia="zh-CN"/>
        </w:rPr>
        <w:t>效应对公司的经营业绩有</w:t>
      </w:r>
      <w:r w:rsidR="00053D85" w:rsidRPr="00981F17">
        <w:rPr>
          <w:rFonts w:ascii="Times New Roman" w:hAnsi="Times New Roman" w:cs="Times New Roman"/>
          <w:sz w:val="21"/>
          <w:szCs w:val="21"/>
          <w:lang w:eastAsia="zh-CN"/>
        </w:rPr>
        <w:t>明显</w:t>
      </w:r>
      <w:r w:rsidR="0074724C" w:rsidRPr="00981F17">
        <w:rPr>
          <w:rFonts w:ascii="Times New Roman" w:hAnsi="Times New Roman" w:cs="Times New Roman"/>
          <w:sz w:val="21"/>
          <w:szCs w:val="21"/>
          <w:lang w:eastAsia="zh-CN"/>
        </w:rPr>
        <w:t>的</w:t>
      </w:r>
      <w:r w:rsidR="00570F10" w:rsidRPr="00981F17">
        <w:rPr>
          <w:rFonts w:ascii="Times New Roman" w:hAnsi="Times New Roman" w:cs="Times New Roman"/>
          <w:sz w:val="21"/>
          <w:szCs w:val="21"/>
          <w:lang w:eastAsia="zh-CN"/>
        </w:rPr>
        <w:t>影响</w:t>
      </w:r>
      <w:r w:rsidR="000C32CE" w:rsidRPr="00981F17">
        <w:rPr>
          <w:rFonts w:ascii="Times New Roman" w:hAnsi="Times New Roman" w:cs="Times New Roman"/>
          <w:sz w:val="21"/>
          <w:szCs w:val="21"/>
          <w:lang w:eastAsia="zh-CN"/>
        </w:rPr>
        <w:t>。</w:t>
      </w:r>
      <w:proofErr w:type="spellStart"/>
      <w:r w:rsidR="00B96783" w:rsidRPr="00981F17">
        <w:rPr>
          <w:rFonts w:ascii="Times New Roman" w:hAnsi="Times New Roman" w:cs="Times New Roman"/>
          <w:sz w:val="21"/>
          <w:szCs w:val="21"/>
          <w:lang w:eastAsia="zh-CN"/>
        </w:rPr>
        <w:t>Borisov</w:t>
      </w:r>
      <w:proofErr w:type="spellEnd"/>
      <w:r w:rsidR="00B96783" w:rsidRPr="00981F17">
        <w:rPr>
          <w:rFonts w:ascii="Times New Roman" w:hAnsi="Times New Roman" w:cs="Times New Roman"/>
          <w:sz w:val="21"/>
          <w:szCs w:val="21"/>
          <w:lang w:eastAsia="zh-CN"/>
        </w:rPr>
        <w:t>等（</w:t>
      </w:r>
      <w:r w:rsidR="00B96783" w:rsidRPr="00981F17">
        <w:rPr>
          <w:rFonts w:ascii="Times New Roman" w:hAnsi="Times New Roman" w:cs="Times New Roman"/>
          <w:sz w:val="21"/>
          <w:szCs w:val="21"/>
          <w:lang w:eastAsia="zh-CN"/>
        </w:rPr>
        <w:t>2012</w:t>
      </w:r>
      <w:r w:rsidR="00B96783" w:rsidRPr="00981F17">
        <w:rPr>
          <w:rFonts w:ascii="Times New Roman" w:hAnsi="Times New Roman" w:cs="Times New Roman"/>
          <w:sz w:val="21"/>
          <w:szCs w:val="21"/>
          <w:lang w:eastAsia="zh-CN"/>
        </w:rPr>
        <w:t>）</w:t>
      </w:r>
      <w:r w:rsidR="0026796E" w:rsidRPr="00981F17">
        <w:rPr>
          <w:rFonts w:ascii="Times New Roman" w:hAnsi="Times New Roman" w:cs="Times New Roman"/>
          <w:sz w:val="21"/>
          <w:szCs w:val="21"/>
          <w:lang w:eastAsia="zh-CN"/>
        </w:rPr>
        <w:t>研究</w:t>
      </w:r>
      <w:r w:rsidR="00716719" w:rsidRPr="00981F17">
        <w:rPr>
          <w:rFonts w:ascii="Times New Roman" w:hAnsi="Times New Roman" w:cs="Times New Roman"/>
          <w:sz w:val="21"/>
          <w:szCs w:val="21"/>
          <w:lang w:eastAsia="zh-CN"/>
        </w:rPr>
        <w:t>发现</w:t>
      </w:r>
      <w:r w:rsidR="000B76FC" w:rsidRPr="00981F17">
        <w:rPr>
          <w:rFonts w:ascii="Times New Roman" w:hAnsi="Times New Roman" w:cs="Times New Roman"/>
          <w:sz w:val="21"/>
          <w:szCs w:val="21"/>
          <w:lang w:eastAsia="zh-CN"/>
        </w:rPr>
        <w:t>，</w:t>
      </w:r>
      <w:r w:rsidR="003D00DD" w:rsidRPr="00981F17">
        <w:rPr>
          <w:rFonts w:ascii="Times New Roman" w:hAnsi="Times New Roman" w:cs="Times New Roman"/>
          <w:sz w:val="21"/>
          <w:szCs w:val="21"/>
          <w:lang w:eastAsia="zh-CN"/>
        </w:rPr>
        <w:t>美国公司在</w:t>
      </w:r>
      <w:r w:rsidR="008E534A" w:rsidRPr="00981F17">
        <w:rPr>
          <w:rFonts w:ascii="Times New Roman" w:hAnsi="Times New Roman" w:cs="Times New Roman"/>
          <w:sz w:val="21"/>
          <w:szCs w:val="21"/>
          <w:lang w:eastAsia="zh-CN"/>
        </w:rPr>
        <w:t>上市之前</w:t>
      </w:r>
      <w:r w:rsidR="00AD0FF5" w:rsidRPr="00981F17">
        <w:rPr>
          <w:rFonts w:ascii="Times New Roman" w:hAnsi="Times New Roman" w:cs="Times New Roman"/>
          <w:sz w:val="21"/>
          <w:szCs w:val="21"/>
          <w:lang w:eastAsia="zh-CN"/>
        </w:rPr>
        <w:t>两</w:t>
      </w:r>
      <w:r w:rsidR="000B76FC" w:rsidRPr="00981F17">
        <w:rPr>
          <w:rFonts w:ascii="Times New Roman" w:hAnsi="Times New Roman" w:cs="Times New Roman"/>
          <w:sz w:val="21"/>
          <w:szCs w:val="21"/>
          <w:lang w:eastAsia="zh-CN"/>
        </w:rPr>
        <w:t>年</w:t>
      </w:r>
      <w:r w:rsidR="007B6A9C" w:rsidRPr="00981F17">
        <w:rPr>
          <w:rFonts w:ascii="Times New Roman" w:hAnsi="Times New Roman" w:cs="Times New Roman"/>
          <w:sz w:val="21"/>
          <w:szCs w:val="21"/>
          <w:lang w:eastAsia="zh-CN"/>
        </w:rPr>
        <w:t>雇佣的平均增速</w:t>
      </w:r>
      <w:r w:rsidR="00DE79DD" w:rsidRPr="00981F17">
        <w:rPr>
          <w:rFonts w:ascii="Times New Roman" w:hAnsi="Times New Roman" w:cs="Times New Roman"/>
          <w:sz w:val="21"/>
          <w:szCs w:val="21"/>
          <w:lang w:eastAsia="zh-CN"/>
        </w:rPr>
        <w:t>为</w:t>
      </w:r>
      <w:r w:rsidR="00AD0FF5" w:rsidRPr="00981F17">
        <w:rPr>
          <w:rFonts w:ascii="Times New Roman" w:hAnsi="Times New Roman" w:cs="Times New Roman"/>
          <w:sz w:val="21"/>
          <w:szCs w:val="21"/>
          <w:lang w:eastAsia="zh-CN"/>
        </w:rPr>
        <w:t>4.8%</w:t>
      </w:r>
      <w:r w:rsidR="00AD0FF5" w:rsidRPr="00981F17">
        <w:rPr>
          <w:rFonts w:ascii="Times New Roman" w:hAnsi="Times New Roman" w:cs="Times New Roman"/>
          <w:sz w:val="21"/>
          <w:szCs w:val="21"/>
          <w:lang w:eastAsia="zh-CN"/>
        </w:rPr>
        <w:t>，上市前</w:t>
      </w:r>
      <w:r w:rsidR="00D304F4" w:rsidRPr="00981F17">
        <w:rPr>
          <w:rFonts w:ascii="Times New Roman" w:hAnsi="Times New Roman" w:cs="Times New Roman"/>
          <w:sz w:val="21"/>
          <w:szCs w:val="21"/>
          <w:lang w:eastAsia="zh-CN"/>
        </w:rPr>
        <w:t>一</w:t>
      </w:r>
      <w:r w:rsidR="005F439F" w:rsidRPr="00981F17">
        <w:rPr>
          <w:rFonts w:ascii="Times New Roman" w:hAnsi="Times New Roman" w:cs="Times New Roman"/>
          <w:sz w:val="21"/>
          <w:szCs w:val="21"/>
          <w:lang w:eastAsia="zh-CN"/>
        </w:rPr>
        <w:t>年</w:t>
      </w:r>
      <w:r w:rsidR="007C79B9" w:rsidRPr="00981F17">
        <w:rPr>
          <w:rFonts w:ascii="Times New Roman" w:hAnsi="Times New Roman" w:cs="Times New Roman"/>
          <w:sz w:val="21"/>
          <w:szCs w:val="21"/>
          <w:lang w:eastAsia="zh-CN"/>
        </w:rPr>
        <w:t>增加到</w:t>
      </w:r>
      <w:r w:rsidR="00AD0FF5" w:rsidRPr="00981F17">
        <w:rPr>
          <w:rFonts w:ascii="Times New Roman" w:hAnsi="Times New Roman" w:cs="Times New Roman"/>
          <w:sz w:val="21"/>
          <w:szCs w:val="21"/>
          <w:lang w:eastAsia="zh-CN"/>
        </w:rPr>
        <w:t>22.9%</w:t>
      </w:r>
      <w:r w:rsidR="00AD0FF5" w:rsidRPr="00981F17">
        <w:rPr>
          <w:rFonts w:ascii="Times New Roman" w:hAnsi="Times New Roman" w:cs="Times New Roman"/>
          <w:sz w:val="21"/>
          <w:szCs w:val="21"/>
          <w:lang w:eastAsia="zh-CN"/>
        </w:rPr>
        <w:t>，</w:t>
      </w:r>
      <w:r w:rsidR="00853D75" w:rsidRPr="00981F17">
        <w:rPr>
          <w:rFonts w:ascii="Times New Roman" w:hAnsi="Times New Roman" w:cs="Times New Roman"/>
          <w:sz w:val="21"/>
          <w:szCs w:val="21"/>
          <w:lang w:eastAsia="zh-CN"/>
        </w:rPr>
        <w:t>IPO</w:t>
      </w:r>
      <w:r w:rsidR="00AD0FF5" w:rsidRPr="00981F17">
        <w:rPr>
          <w:rFonts w:ascii="Times New Roman" w:hAnsi="Times New Roman" w:cs="Times New Roman"/>
          <w:sz w:val="21"/>
          <w:szCs w:val="21"/>
          <w:lang w:eastAsia="zh-CN"/>
        </w:rPr>
        <w:t>上市</w:t>
      </w:r>
      <w:r w:rsidR="00A23C21" w:rsidRPr="00981F17">
        <w:rPr>
          <w:rFonts w:ascii="Times New Roman" w:hAnsi="Times New Roman" w:cs="Times New Roman"/>
          <w:sz w:val="21"/>
          <w:szCs w:val="21"/>
          <w:lang w:eastAsia="zh-CN"/>
        </w:rPr>
        <w:t>当</w:t>
      </w:r>
      <w:r w:rsidR="00AD0FF5" w:rsidRPr="00981F17">
        <w:rPr>
          <w:rFonts w:ascii="Times New Roman" w:hAnsi="Times New Roman" w:cs="Times New Roman"/>
          <w:sz w:val="21"/>
          <w:szCs w:val="21"/>
          <w:lang w:eastAsia="zh-CN"/>
        </w:rPr>
        <w:t>年</w:t>
      </w:r>
      <w:r w:rsidR="00D304F4" w:rsidRPr="00981F17">
        <w:rPr>
          <w:rFonts w:ascii="Times New Roman" w:hAnsi="Times New Roman" w:cs="Times New Roman"/>
          <w:sz w:val="21"/>
          <w:szCs w:val="21"/>
          <w:lang w:eastAsia="zh-CN"/>
        </w:rPr>
        <w:t>竟</w:t>
      </w:r>
      <w:r w:rsidR="003D00DD" w:rsidRPr="00981F17">
        <w:rPr>
          <w:rFonts w:ascii="Times New Roman" w:hAnsi="Times New Roman" w:cs="Times New Roman"/>
          <w:sz w:val="21"/>
          <w:szCs w:val="21"/>
          <w:lang w:eastAsia="zh-CN"/>
        </w:rPr>
        <w:t>高达</w:t>
      </w:r>
      <w:r w:rsidR="00AD0FF5" w:rsidRPr="00981F17">
        <w:rPr>
          <w:rFonts w:ascii="Times New Roman" w:hAnsi="Times New Roman" w:cs="Times New Roman"/>
          <w:sz w:val="21"/>
          <w:szCs w:val="21"/>
          <w:lang w:eastAsia="zh-CN"/>
        </w:rPr>
        <w:t>30.4</w:t>
      </w:r>
      <w:r w:rsidR="003D00DD" w:rsidRPr="00981F17">
        <w:rPr>
          <w:rFonts w:ascii="Times New Roman" w:hAnsi="Times New Roman" w:cs="Times New Roman"/>
          <w:sz w:val="21"/>
          <w:szCs w:val="21"/>
          <w:lang w:eastAsia="zh-CN"/>
        </w:rPr>
        <w:t>%</w:t>
      </w:r>
      <w:r w:rsidR="00611BBE" w:rsidRPr="00981F17">
        <w:rPr>
          <w:rFonts w:ascii="Times New Roman" w:hAnsi="Times New Roman" w:cs="Times New Roman"/>
          <w:sz w:val="21"/>
          <w:szCs w:val="21"/>
          <w:lang w:eastAsia="zh-CN"/>
        </w:rPr>
        <w:t>。</w:t>
      </w:r>
      <w:r w:rsidR="007536B3" w:rsidRPr="00981F17">
        <w:rPr>
          <w:rFonts w:ascii="Times New Roman" w:hAnsi="Times New Roman" w:cs="Times New Roman"/>
          <w:sz w:val="21"/>
          <w:szCs w:val="21"/>
          <w:lang w:eastAsia="zh-CN"/>
        </w:rPr>
        <w:t>随</w:t>
      </w:r>
      <w:r w:rsidR="006B3DFF" w:rsidRPr="00981F17">
        <w:rPr>
          <w:rFonts w:ascii="Times New Roman" w:hAnsi="Times New Roman" w:cs="Times New Roman"/>
          <w:sz w:val="21"/>
          <w:szCs w:val="21"/>
          <w:lang w:eastAsia="zh-CN"/>
        </w:rPr>
        <w:t>着</w:t>
      </w:r>
      <w:r w:rsidR="00611BBE" w:rsidRPr="00981F17">
        <w:rPr>
          <w:rFonts w:ascii="Times New Roman" w:hAnsi="Times New Roman" w:cs="Times New Roman"/>
          <w:sz w:val="21"/>
          <w:szCs w:val="21"/>
          <w:lang w:eastAsia="zh-CN"/>
        </w:rPr>
        <w:t>时间</w:t>
      </w:r>
      <w:r w:rsidR="007068C6" w:rsidRPr="00981F17">
        <w:rPr>
          <w:rFonts w:ascii="Times New Roman" w:hAnsi="Times New Roman" w:cs="Times New Roman"/>
          <w:sz w:val="21"/>
          <w:szCs w:val="21"/>
          <w:lang w:eastAsia="zh-CN"/>
        </w:rPr>
        <w:t>推移，</w:t>
      </w:r>
      <w:r w:rsidR="005E2485" w:rsidRPr="00981F17">
        <w:rPr>
          <w:rFonts w:ascii="Times New Roman" w:hAnsi="Times New Roman" w:cs="Times New Roman"/>
          <w:sz w:val="21"/>
          <w:szCs w:val="21"/>
          <w:lang w:eastAsia="zh-CN"/>
        </w:rPr>
        <w:t>IPO</w:t>
      </w:r>
      <w:r w:rsidR="005E2485" w:rsidRPr="00981F17">
        <w:rPr>
          <w:rFonts w:ascii="Times New Roman" w:hAnsi="Times New Roman" w:cs="Times New Roman"/>
          <w:sz w:val="21"/>
          <w:szCs w:val="21"/>
          <w:lang w:eastAsia="zh-CN"/>
        </w:rPr>
        <w:t>公司</w:t>
      </w:r>
      <w:r w:rsidR="00D304F4" w:rsidRPr="00981F17">
        <w:rPr>
          <w:rFonts w:ascii="Times New Roman" w:hAnsi="Times New Roman" w:cs="Times New Roman"/>
          <w:sz w:val="21"/>
          <w:szCs w:val="21"/>
          <w:lang w:eastAsia="zh-CN"/>
        </w:rPr>
        <w:t>上市</w:t>
      </w:r>
      <w:r w:rsidR="00267F42" w:rsidRPr="00981F17">
        <w:rPr>
          <w:rFonts w:ascii="Times New Roman" w:hAnsi="Times New Roman" w:cs="Times New Roman"/>
          <w:sz w:val="21"/>
          <w:szCs w:val="21"/>
          <w:lang w:eastAsia="zh-CN"/>
        </w:rPr>
        <w:t>数年之后</w:t>
      </w:r>
      <w:r w:rsidR="007536B3" w:rsidRPr="00981F17">
        <w:rPr>
          <w:rFonts w:ascii="Times New Roman" w:hAnsi="Times New Roman" w:cs="Times New Roman"/>
          <w:sz w:val="21"/>
          <w:szCs w:val="21"/>
          <w:lang w:eastAsia="zh-CN"/>
        </w:rPr>
        <w:t>仍</w:t>
      </w:r>
      <w:r w:rsidR="006B3DFF" w:rsidRPr="00981F17">
        <w:rPr>
          <w:rFonts w:ascii="Times New Roman" w:hAnsi="Times New Roman" w:cs="Times New Roman"/>
          <w:sz w:val="21"/>
          <w:szCs w:val="21"/>
          <w:lang w:eastAsia="zh-CN"/>
        </w:rPr>
        <w:t>有</w:t>
      </w:r>
      <w:r w:rsidR="00EE14F9" w:rsidRPr="00981F17">
        <w:rPr>
          <w:rFonts w:ascii="Times New Roman" w:hAnsi="Times New Roman" w:cs="Times New Roman"/>
          <w:sz w:val="21"/>
          <w:szCs w:val="21"/>
          <w:lang w:eastAsia="zh-CN"/>
        </w:rPr>
        <w:t>增加</w:t>
      </w:r>
      <w:r w:rsidR="00474314" w:rsidRPr="00981F17">
        <w:rPr>
          <w:rFonts w:ascii="Times New Roman" w:hAnsi="Times New Roman" w:cs="Times New Roman"/>
          <w:sz w:val="21"/>
          <w:szCs w:val="21"/>
          <w:lang w:eastAsia="zh-CN"/>
        </w:rPr>
        <w:t>雇佣人数</w:t>
      </w:r>
      <w:r w:rsidR="00EE14F9" w:rsidRPr="00981F17">
        <w:rPr>
          <w:rFonts w:ascii="Times New Roman" w:hAnsi="Times New Roman" w:cs="Times New Roman"/>
          <w:sz w:val="21"/>
          <w:szCs w:val="21"/>
          <w:lang w:eastAsia="zh-CN"/>
        </w:rPr>
        <w:t>的</w:t>
      </w:r>
      <w:r w:rsidR="000D5243" w:rsidRPr="00981F17">
        <w:rPr>
          <w:rFonts w:ascii="Times New Roman" w:hAnsi="Times New Roman" w:cs="Times New Roman"/>
          <w:sz w:val="21"/>
          <w:szCs w:val="21"/>
          <w:lang w:eastAsia="zh-CN"/>
        </w:rPr>
        <w:t>趋势。其</w:t>
      </w:r>
      <w:r w:rsidR="00F26A1C" w:rsidRPr="00981F17">
        <w:rPr>
          <w:rFonts w:ascii="Times New Roman" w:hAnsi="Times New Roman" w:cs="Times New Roman"/>
          <w:sz w:val="21"/>
          <w:szCs w:val="21"/>
          <w:lang w:eastAsia="zh-CN"/>
        </w:rPr>
        <w:t>研究结果</w:t>
      </w:r>
      <w:r w:rsidR="00D304F4" w:rsidRPr="00981F17">
        <w:rPr>
          <w:rFonts w:ascii="Times New Roman" w:hAnsi="Times New Roman" w:cs="Times New Roman"/>
          <w:sz w:val="21"/>
          <w:szCs w:val="21"/>
          <w:lang w:eastAsia="zh-CN"/>
        </w:rPr>
        <w:t>表明</w:t>
      </w:r>
      <w:r w:rsidR="00596525" w:rsidRPr="00981F17">
        <w:rPr>
          <w:rFonts w:ascii="Times New Roman" w:hAnsi="Times New Roman" w:cs="Times New Roman"/>
          <w:sz w:val="21"/>
          <w:szCs w:val="21"/>
          <w:lang w:eastAsia="zh-CN"/>
        </w:rPr>
        <w:t>缓解融资约束有利于</w:t>
      </w:r>
      <w:r w:rsidR="00596525" w:rsidRPr="00981F17">
        <w:rPr>
          <w:rFonts w:ascii="Times New Roman" w:hAnsi="Times New Roman" w:cs="Times New Roman"/>
          <w:sz w:val="21"/>
          <w:szCs w:val="21"/>
          <w:lang w:eastAsia="zh-CN"/>
        </w:rPr>
        <w:t>IPO</w:t>
      </w:r>
      <w:r w:rsidR="00DC31CD" w:rsidRPr="00981F17">
        <w:rPr>
          <w:rFonts w:ascii="Times New Roman" w:hAnsi="Times New Roman" w:cs="Times New Roman"/>
          <w:sz w:val="21"/>
          <w:szCs w:val="21"/>
          <w:lang w:eastAsia="zh-CN"/>
        </w:rPr>
        <w:t>公司</w:t>
      </w:r>
      <w:r w:rsidR="00596525" w:rsidRPr="00981F17">
        <w:rPr>
          <w:rFonts w:ascii="Times New Roman" w:hAnsi="Times New Roman" w:cs="Times New Roman"/>
          <w:sz w:val="21"/>
          <w:szCs w:val="21"/>
          <w:lang w:eastAsia="zh-CN"/>
        </w:rPr>
        <w:t>在</w:t>
      </w:r>
      <w:r w:rsidR="00DC31CD" w:rsidRPr="00981F17">
        <w:rPr>
          <w:rFonts w:ascii="Times New Roman" w:hAnsi="Times New Roman" w:cs="Times New Roman"/>
          <w:sz w:val="21"/>
          <w:szCs w:val="21"/>
          <w:lang w:eastAsia="zh-CN"/>
        </w:rPr>
        <w:t>上市后</w:t>
      </w:r>
      <w:r w:rsidR="00D304F4" w:rsidRPr="00981F17">
        <w:rPr>
          <w:rFonts w:ascii="Times New Roman" w:hAnsi="Times New Roman" w:cs="Times New Roman"/>
          <w:sz w:val="21"/>
          <w:szCs w:val="21"/>
          <w:lang w:eastAsia="zh-CN"/>
        </w:rPr>
        <w:t>增加雇佣劳动力</w:t>
      </w:r>
      <w:r w:rsidR="00E037D2" w:rsidRPr="00981F17">
        <w:rPr>
          <w:rFonts w:ascii="Times New Roman" w:hAnsi="Times New Roman" w:cs="Times New Roman"/>
          <w:sz w:val="21"/>
          <w:szCs w:val="21"/>
          <w:lang w:eastAsia="zh-CN"/>
        </w:rPr>
        <w:t>，</w:t>
      </w:r>
      <w:r w:rsidR="00F26A1C" w:rsidRPr="00981F17">
        <w:rPr>
          <w:rFonts w:ascii="Times New Roman" w:hAnsi="Times New Roman" w:cs="Times New Roman"/>
          <w:sz w:val="21"/>
          <w:szCs w:val="21"/>
          <w:lang w:eastAsia="zh-CN"/>
        </w:rPr>
        <w:t>同时还发现</w:t>
      </w:r>
      <w:r w:rsidR="00181646" w:rsidRPr="00981F17">
        <w:rPr>
          <w:rFonts w:ascii="Times New Roman" w:hAnsi="Times New Roman" w:cs="Times New Roman"/>
          <w:sz w:val="21"/>
          <w:szCs w:val="21"/>
          <w:lang w:eastAsia="zh-CN"/>
        </w:rPr>
        <w:t>劳动力雇佣增速较快的</w:t>
      </w:r>
      <w:r w:rsidR="00963EBB" w:rsidRPr="00981F17">
        <w:rPr>
          <w:rFonts w:ascii="Times New Roman" w:hAnsi="Times New Roman" w:cs="Times New Roman"/>
          <w:sz w:val="21"/>
          <w:szCs w:val="21"/>
          <w:lang w:eastAsia="zh-CN"/>
        </w:rPr>
        <w:t>上市公司的</w:t>
      </w:r>
      <w:r w:rsidR="00E02CD6" w:rsidRPr="00981F17">
        <w:rPr>
          <w:rFonts w:ascii="Times New Roman" w:hAnsi="Times New Roman" w:cs="Times New Roman"/>
          <w:sz w:val="21"/>
          <w:szCs w:val="21"/>
          <w:lang w:eastAsia="zh-CN"/>
        </w:rPr>
        <w:t>业绩</w:t>
      </w:r>
      <w:r w:rsidR="00963EBB" w:rsidRPr="00981F17">
        <w:rPr>
          <w:rFonts w:ascii="Times New Roman" w:hAnsi="Times New Roman" w:cs="Times New Roman"/>
          <w:sz w:val="21"/>
          <w:szCs w:val="21"/>
          <w:lang w:eastAsia="zh-CN"/>
        </w:rPr>
        <w:t>表现</w:t>
      </w:r>
      <w:r w:rsidR="0074724C" w:rsidRPr="00981F17">
        <w:rPr>
          <w:rFonts w:ascii="Times New Roman" w:hAnsi="Times New Roman" w:cs="Times New Roman"/>
          <w:sz w:val="21"/>
          <w:szCs w:val="21"/>
          <w:lang w:eastAsia="zh-CN"/>
        </w:rPr>
        <w:t>优</w:t>
      </w:r>
      <w:r w:rsidR="00814BFD" w:rsidRPr="00981F17">
        <w:rPr>
          <w:rFonts w:ascii="Times New Roman" w:hAnsi="Times New Roman" w:cs="Times New Roman"/>
          <w:sz w:val="21"/>
          <w:szCs w:val="21"/>
          <w:lang w:eastAsia="zh-CN"/>
        </w:rPr>
        <w:t>于</w:t>
      </w:r>
      <w:r w:rsidR="00BF5C06" w:rsidRPr="00981F17">
        <w:rPr>
          <w:rFonts w:ascii="Times New Roman" w:hAnsi="Times New Roman" w:cs="Times New Roman"/>
          <w:sz w:val="21"/>
          <w:szCs w:val="21"/>
          <w:lang w:eastAsia="zh-CN"/>
        </w:rPr>
        <w:t>增速缓慢</w:t>
      </w:r>
      <w:r w:rsidR="00441873" w:rsidRPr="00981F17">
        <w:rPr>
          <w:rFonts w:ascii="Times New Roman" w:hAnsi="Times New Roman" w:cs="Times New Roman"/>
          <w:sz w:val="21"/>
          <w:szCs w:val="21"/>
          <w:lang w:eastAsia="zh-CN"/>
        </w:rPr>
        <w:t>的上市公司</w:t>
      </w:r>
      <w:r w:rsidR="00B34E1C" w:rsidRPr="00981F17">
        <w:rPr>
          <w:rFonts w:ascii="Times New Roman" w:hAnsi="Times New Roman" w:cs="Times New Roman"/>
          <w:sz w:val="21"/>
          <w:szCs w:val="21"/>
          <w:lang w:eastAsia="zh-CN"/>
        </w:rPr>
        <w:t>。</w:t>
      </w:r>
    </w:p>
    <w:p w:rsidR="006B1A27" w:rsidRPr="00981F17" w:rsidRDefault="004E3AB2" w:rsidP="004511F7">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 xml:space="preserve">   </w:t>
      </w:r>
      <w:r w:rsidR="0008356A" w:rsidRPr="00981F17">
        <w:rPr>
          <w:rFonts w:ascii="Times New Roman" w:hAnsi="Times New Roman" w:cs="Times New Roman"/>
          <w:sz w:val="21"/>
          <w:szCs w:val="21"/>
          <w:lang w:eastAsia="zh-CN"/>
        </w:rPr>
        <w:t xml:space="preserve">    </w:t>
      </w:r>
      <w:r w:rsidRPr="00981F17">
        <w:rPr>
          <w:rFonts w:ascii="Times New Roman" w:hAnsi="Times New Roman" w:cs="Times New Roman"/>
          <w:sz w:val="21"/>
          <w:szCs w:val="21"/>
          <w:lang w:eastAsia="zh-CN"/>
        </w:rPr>
        <w:t xml:space="preserve"> </w:t>
      </w:r>
      <w:r w:rsidR="006B1A27" w:rsidRPr="00981F17">
        <w:rPr>
          <w:rFonts w:ascii="Times New Roman" w:hAnsi="Times New Roman" w:cs="Times New Roman"/>
          <w:sz w:val="21"/>
          <w:szCs w:val="21"/>
          <w:lang w:eastAsia="zh-CN"/>
        </w:rPr>
        <w:t>在研究主题上</w:t>
      </w:r>
      <w:r w:rsidR="0011455E" w:rsidRPr="00981F17">
        <w:rPr>
          <w:rFonts w:ascii="Times New Roman" w:hAnsi="Times New Roman" w:cs="Times New Roman"/>
          <w:sz w:val="21"/>
          <w:szCs w:val="21"/>
          <w:lang w:eastAsia="zh-CN"/>
        </w:rPr>
        <w:t>，</w:t>
      </w:r>
      <w:r w:rsidR="006B1A27" w:rsidRPr="00981F17">
        <w:rPr>
          <w:rFonts w:ascii="Times New Roman" w:hAnsi="Times New Roman" w:cs="Times New Roman"/>
          <w:sz w:val="21"/>
          <w:szCs w:val="21"/>
          <w:lang w:eastAsia="zh-CN"/>
        </w:rPr>
        <w:t>本文</w:t>
      </w:r>
      <w:r w:rsidR="00C90096" w:rsidRPr="00981F17">
        <w:rPr>
          <w:rFonts w:ascii="Times New Roman" w:hAnsi="Times New Roman" w:cs="Times New Roman"/>
          <w:sz w:val="21"/>
          <w:szCs w:val="21"/>
          <w:lang w:eastAsia="zh-CN"/>
        </w:rPr>
        <w:t>从我国的国情出发，</w:t>
      </w:r>
      <w:r w:rsidR="006B1A27" w:rsidRPr="00981F17">
        <w:rPr>
          <w:rFonts w:ascii="Times New Roman" w:hAnsi="Times New Roman" w:cs="Times New Roman"/>
          <w:sz w:val="21"/>
          <w:szCs w:val="21"/>
          <w:lang w:eastAsia="zh-CN"/>
        </w:rPr>
        <w:t>以中国</w:t>
      </w:r>
      <w:r w:rsidR="00AF0CFA" w:rsidRPr="00981F17">
        <w:rPr>
          <w:rFonts w:ascii="Times New Roman" w:hAnsi="Times New Roman" w:cs="Times New Roman"/>
          <w:sz w:val="21"/>
          <w:szCs w:val="21"/>
          <w:lang w:eastAsia="zh-CN"/>
        </w:rPr>
        <w:t>A</w:t>
      </w:r>
      <w:r w:rsidR="00AF0CFA" w:rsidRPr="00981F17">
        <w:rPr>
          <w:rFonts w:ascii="Times New Roman" w:hAnsi="Times New Roman" w:cs="Times New Roman"/>
          <w:sz w:val="21"/>
          <w:szCs w:val="21"/>
          <w:lang w:eastAsia="zh-CN"/>
        </w:rPr>
        <w:t>股市场</w:t>
      </w:r>
      <w:r w:rsidR="006B1A27" w:rsidRPr="00981F17">
        <w:rPr>
          <w:rFonts w:ascii="Times New Roman" w:hAnsi="Times New Roman" w:cs="Times New Roman"/>
          <w:sz w:val="21"/>
          <w:szCs w:val="21"/>
          <w:lang w:eastAsia="zh-CN"/>
        </w:rPr>
        <w:t>上市公司为例，从事后分析的角度</w:t>
      </w:r>
      <w:r w:rsidR="00AE68A7" w:rsidRPr="00981F17">
        <w:rPr>
          <w:rFonts w:ascii="Times New Roman" w:hAnsi="Times New Roman" w:cs="Times New Roman"/>
          <w:sz w:val="21"/>
          <w:szCs w:val="21"/>
          <w:lang w:eastAsia="zh-CN"/>
        </w:rPr>
        <w:t>实证分析</w:t>
      </w:r>
      <w:r w:rsidR="006B1A27" w:rsidRPr="00981F17">
        <w:rPr>
          <w:rFonts w:ascii="Times New Roman" w:hAnsi="Times New Roman" w:cs="Times New Roman"/>
          <w:sz w:val="21"/>
          <w:szCs w:val="21"/>
          <w:lang w:eastAsia="zh-CN"/>
        </w:rPr>
        <w:t>IPO</w:t>
      </w:r>
      <w:r w:rsidR="006B1A27" w:rsidRPr="00981F17" w:rsidDel="00723179">
        <w:rPr>
          <w:rFonts w:ascii="Times New Roman" w:hAnsi="Times New Roman" w:cs="Times New Roman"/>
          <w:sz w:val="21"/>
          <w:szCs w:val="21"/>
          <w:lang w:eastAsia="zh-CN"/>
        </w:rPr>
        <w:t xml:space="preserve"> </w:t>
      </w:r>
      <w:r w:rsidR="00AF0CFA" w:rsidRPr="00981F17">
        <w:rPr>
          <w:rFonts w:ascii="Times New Roman" w:hAnsi="Times New Roman" w:cs="Times New Roman"/>
          <w:sz w:val="21"/>
          <w:szCs w:val="21"/>
          <w:lang w:eastAsia="zh-CN"/>
        </w:rPr>
        <w:t>公司</w:t>
      </w:r>
      <w:r w:rsidR="009E4D99" w:rsidRPr="00981F17">
        <w:rPr>
          <w:rFonts w:ascii="Times New Roman" w:hAnsi="Times New Roman" w:cs="Times New Roman"/>
          <w:sz w:val="21"/>
          <w:szCs w:val="21"/>
          <w:lang w:eastAsia="zh-CN"/>
        </w:rPr>
        <w:t>募集资金</w:t>
      </w:r>
      <w:r w:rsidR="000572FF" w:rsidRPr="00981F17">
        <w:rPr>
          <w:rFonts w:ascii="Times New Roman" w:hAnsi="Times New Roman" w:cs="Times New Roman"/>
          <w:sz w:val="21"/>
          <w:szCs w:val="21"/>
          <w:lang w:eastAsia="zh-CN"/>
        </w:rPr>
        <w:t>后</w:t>
      </w:r>
      <w:r w:rsidR="009E4D99" w:rsidRPr="00981F17">
        <w:rPr>
          <w:rFonts w:ascii="Times New Roman" w:hAnsi="Times New Roman" w:cs="Times New Roman"/>
          <w:sz w:val="21"/>
          <w:szCs w:val="21"/>
          <w:lang w:eastAsia="zh-CN"/>
        </w:rPr>
        <w:t>对雇佣劳动力投入</w:t>
      </w:r>
      <w:r w:rsidR="000572FF" w:rsidRPr="00981F17">
        <w:rPr>
          <w:rFonts w:ascii="Times New Roman" w:hAnsi="Times New Roman" w:cs="Times New Roman"/>
          <w:sz w:val="21"/>
          <w:szCs w:val="21"/>
          <w:lang w:eastAsia="zh-CN"/>
        </w:rPr>
        <w:t>的</w:t>
      </w:r>
      <w:r w:rsidR="009A27D5" w:rsidRPr="00981F17">
        <w:rPr>
          <w:rFonts w:ascii="Times New Roman" w:hAnsi="Times New Roman" w:cs="Times New Roman"/>
          <w:sz w:val="21"/>
          <w:szCs w:val="21"/>
          <w:lang w:eastAsia="zh-CN"/>
        </w:rPr>
        <w:t>变化，及</w:t>
      </w:r>
      <w:r w:rsidR="006B1A27" w:rsidRPr="00981F17">
        <w:rPr>
          <w:rFonts w:ascii="Times New Roman" w:hAnsi="Times New Roman" w:cs="Times New Roman"/>
          <w:sz w:val="21"/>
          <w:szCs w:val="21"/>
          <w:lang w:eastAsia="zh-CN"/>
        </w:rPr>
        <w:t>劳动力投入</w:t>
      </w:r>
      <w:r w:rsidR="00E134D0" w:rsidRPr="00981F17">
        <w:rPr>
          <w:rFonts w:ascii="Times New Roman" w:hAnsi="Times New Roman" w:cs="Times New Roman"/>
          <w:sz w:val="21"/>
          <w:szCs w:val="21"/>
          <w:lang w:eastAsia="zh-CN"/>
        </w:rPr>
        <w:t>变化</w:t>
      </w:r>
      <w:r w:rsidR="00912FA5" w:rsidRPr="00981F17">
        <w:rPr>
          <w:rFonts w:ascii="Times New Roman" w:hAnsi="Times New Roman" w:cs="Times New Roman"/>
          <w:sz w:val="21"/>
          <w:szCs w:val="21"/>
          <w:lang w:eastAsia="zh-CN"/>
        </w:rPr>
        <w:t>对公司</w:t>
      </w:r>
      <w:r w:rsidR="006B1A27" w:rsidRPr="00981F17">
        <w:rPr>
          <w:rFonts w:ascii="Times New Roman" w:hAnsi="Times New Roman" w:cs="Times New Roman"/>
          <w:sz w:val="21"/>
          <w:szCs w:val="21"/>
          <w:lang w:eastAsia="zh-CN"/>
        </w:rPr>
        <w:t>业绩的影响，以期对这一领域的研究文献作有益的补充。</w:t>
      </w:r>
      <w:r w:rsidR="0011455E" w:rsidRPr="00981F17">
        <w:rPr>
          <w:rFonts w:ascii="Times New Roman" w:hAnsi="Times New Roman" w:cs="Times New Roman"/>
          <w:sz w:val="21"/>
          <w:szCs w:val="21"/>
          <w:lang w:eastAsia="zh-CN"/>
        </w:rPr>
        <w:t>在研究方法上，本文</w:t>
      </w:r>
      <w:r w:rsidR="006B1A27" w:rsidRPr="00981F17">
        <w:rPr>
          <w:rFonts w:ascii="Times New Roman" w:hAnsi="Times New Roman" w:cs="Times New Roman"/>
          <w:sz w:val="21"/>
          <w:szCs w:val="21"/>
          <w:lang w:eastAsia="zh-CN"/>
        </w:rPr>
        <w:t>运用丰富的数据和规范的计量经济学手段对研究假设进行实证检验。</w:t>
      </w:r>
    </w:p>
    <w:p w:rsidR="009D4934" w:rsidRDefault="009D4934" w:rsidP="004511F7">
      <w:pPr>
        <w:spacing w:after="0" w:line="240" w:lineRule="auto"/>
        <w:jc w:val="center"/>
        <w:rPr>
          <w:rFonts w:ascii="KaiTi_GB2312" w:hAnsi="Times New Roman" w:cs="Times New Roman" w:hint="eastAsia"/>
          <w:b/>
          <w:kern w:val="2"/>
          <w:sz w:val="24"/>
          <w:szCs w:val="24"/>
          <w:lang w:eastAsia="zh-CN"/>
        </w:rPr>
      </w:pPr>
    </w:p>
    <w:p w:rsidR="00B80C05" w:rsidRPr="00981F17" w:rsidRDefault="00E134D0" w:rsidP="004511F7">
      <w:pPr>
        <w:spacing w:after="0" w:line="240" w:lineRule="auto"/>
        <w:jc w:val="center"/>
        <w:rPr>
          <w:rFonts w:ascii="KaiTi_GB2312" w:eastAsia="KaiTi_GB2312" w:hAnsi="Times New Roman" w:cs="Times New Roman"/>
          <w:b/>
          <w:kern w:val="2"/>
          <w:sz w:val="24"/>
          <w:szCs w:val="24"/>
          <w:lang w:eastAsia="zh-CN"/>
        </w:rPr>
      </w:pPr>
      <w:r w:rsidRPr="00981F17">
        <w:rPr>
          <w:rFonts w:ascii="KaiTi_GB2312" w:eastAsia="KaiTi_GB2312" w:hAnsi="Times New Roman" w:cs="Times New Roman"/>
          <w:b/>
          <w:kern w:val="2"/>
          <w:sz w:val="24"/>
          <w:szCs w:val="24"/>
          <w:lang w:eastAsia="zh-CN"/>
        </w:rPr>
        <w:t>三</w:t>
      </w:r>
      <w:r w:rsidR="00AA2045" w:rsidRPr="00981F17">
        <w:rPr>
          <w:rFonts w:ascii="KaiTi_GB2312" w:eastAsia="KaiTi_GB2312" w:hAnsi="Times New Roman" w:cs="Times New Roman"/>
          <w:b/>
          <w:kern w:val="2"/>
          <w:sz w:val="24"/>
          <w:szCs w:val="24"/>
          <w:lang w:eastAsia="zh-CN"/>
        </w:rPr>
        <w:t>、</w:t>
      </w:r>
      <w:r w:rsidR="00DD7B75" w:rsidRPr="00981F17">
        <w:rPr>
          <w:rFonts w:ascii="KaiTi_GB2312" w:eastAsia="KaiTi_GB2312" w:hAnsi="Times New Roman" w:cs="Times New Roman"/>
          <w:b/>
          <w:kern w:val="2"/>
          <w:sz w:val="24"/>
          <w:szCs w:val="24"/>
          <w:lang w:eastAsia="zh-CN"/>
        </w:rPr>
        <w:t>研究设计</w:t>
      </w:r>
      <w:r w:rsidR="001208A8" w:rsidRPr="00981F17">
        <w:rPr>
          <w:rFonts w:ascii="KaiTi_GB2312" w:eastAsia="KaiTi_GB2312" w:hAnsi="Times New Roman" w:cs="Times New Roman"/>
          <w:b/>
          <w:kern w:val="2"/>
          <w:sz w:val="24"/>
          <w:szCs w:val="24"/>
          <w:lang w:eastAsia="zh-CN"/>
        </w:rPr>
        <w:t>及数据来源</w:t>
      </w:r>
    </w:p>
    <w:p w:rsidR="00DD7B75" w:rsidRPr="00981F17" w:rsidRDefault="008230B9" w:rsidP="004511F7">
      <w:pPr>
        <w:spacing w:after="0" w:line="240" w:lineRule="auto"/>
        <w:jc w:val="both"/>
        <w:rPr>
          <w:rFonts w:ascii="KaiTi_GB2312" w:eastAsia="KaiTi_GB2312" w:hAnsi="Times New Roman" w:cs="Times New Roman"/>
          <w:b/>
          <w:sz w:val="21"/>
          <w:szCs w:val="21"/>
          <w:lang w:eastAsia="zh-CN"/>
        </w:rPr>
      </w:pPr>
      <w:r w:rsidRPr="00981F17">
        <w:rPr>
          <w:rFonts w:ascii="KaiTi_GB2312" w:eastAsia="KaiTi_GB2312" w:hAnsi="Times New Roman" w:cs="Times New Roman"/>
          <w:b/>
          <w:sz w:val="21"/>
          <w:szCs w:val="21"/>
          <w:lang w:eastAsia="zh-CN"/>
        </w:rPr>
        <w:t>(</w:t>
      </w:r>
      <w:r w:rsidRPr="00981F17">
        <w:rPr>
          <w:rFonts w:ascii="KaiTi_GB2312" w:eastAsia="KaiTi_GB2312" w:hAnsi="Times New Roman" w:cs="Times New Roman" w:hint="eastAsia"/>
          <w:b/>
          <w:sz w:val="21"/>
          <w:szCs w:val="21"/>
          <w:lang w:eastAsia="zh-CN"/>
        </w:rPr>
        <w:t xml:space="preserve">一) </w:t>
      </w:r>
      <w:r w:rsidR="00DD7B75" w:rsidRPr="00981F17">
        <w:rPr>
          <w:rFonts w:ascii="KaiTi_GB2312" w:eastAsia="KaiTi_GB2312" w:hAnsi="Times New Roman" w:cs="Times New Roman"/>
          <w:b/>
          <w:sz w:val="21"/>
          <w:szCs w:val="21"/>
          <w:lang w:eastAsia="zh-CN"/>
        </w:rPr>
        <w:t>研究假设</w:t>
      </w:r>
      <w:r w:rsidR="00B97808" w:rsidRPr="00981F17">
        <w:rPr>
          <w:rFonts w:ascii="KaiTi_GB2312" w:eastAsia="KaiTi_GB2312" w:hAnsi="Times New Roman" w:cs="Times New Roman"/>
          <w:b/>
          <w:sz w:val="21"/>
          <w:szCs w:val="21"/>
          <w:lang w:eastAsia="zh-CN"/>
        </w:rPr>
        <w:t>及</w:t>
      </w:r>
      <w:r w:rsidR="00B97808" w:rsidRPr="00981F17">
        <w:rPr>
          <w:rFonts w:ascii="KaiTi_GB2312" w:eastAsia="KaiTi_GB2312" w:hAnsi="Times New Roman" w:cs="Times New Roman" w:hint="eastAsia"/>
          <w:b/>
          <w:sz w:val="21"/>
          <w:szCs w:val="21"/>
          <w:lang w:eastAsia="zh-CN"/>
        </w:rPr>
        <w:t>实证模型设计</w:t>
      </w:r>
    </w:p>
    <w:p w:rsidR="00EB23A1" w:rsidRPr="00981F17" w:rsidRDefault="008230B9" w:rsidP="00471DAD">
      <w:pPr>
        <w:spacing w:after="0" w:line="240" w:lineRule="auto"/>
        <w:jc w:val="both"/>
        <w:rPr>
          <w:rFonts w:ascii="Times New Roman" w:hAnsi="Times New Roman" w:cs="Times New Roman"/>
          <w:sz w:val="21"/>
          <w:szCs w:val="21"/>
          <w:lang w:eastAsia="zh-CN"/>
        </w:rPr>
      </w:pPr>
      <w:r w:rsidRPr="00981F17">
        <w:rPr>
          <w:rFonts w:asciiTheme="majorEastAsia" w:eastAsiaTheme="majorEastAsia" w:hAnsiTheme="majorEastAsia" w:cs="Times New Roman" w:hint="eastAsia"/>
          <w:sz w:val="21"/>
          <w:szCs w:val="21"/>
          <w:lang w:eastAsia="zh-CN"/>
        </w:rPr>
        <w:t xml:space="preserve">    </w:t>
      </w:r>
      <w:r w:rsidR="00CB7B59" w:rsidRPr="00981F17">
        <w:rPr>
          <w:rFonts w:ascii="Times New Roman" w:hAnsi="Times New Roman" w:cs="Times New Roman"/>
          <w:sz w:val="21"/>
          <w:szCs w:val="21"/>
          <w:lang w:eastAsia="zh-CN"/>
        </w:rPr>
        <w:t>为了研究</w:t>
      </w:r>
      <w:r w:rsidR="00F46C80" w:rsidRPr="00981F17">
        <w:rPr>
          <w:rFonts w:ascii="Times New Roman" w:hAnsi="Times New Roman" w:cs="Times New Roman"/>
          <w:sz w:val="21"/>
          <w:szCs w:val="21"/>
          <w:lang w:eastAsia="zh-CN"/>
        </w:rPr>
        <w:t>上市公司通过</w:t>
      </w:r>
      <w:r w:rsidR="00F46C80" w:rsidRPr="00981F17">
        <w:rPr>
          <w:rFonts w:ascii="Times New Roman" w:hAnsi="Times New Roman" w:cs="Times New Roman"/>
          <w:sz w:val="21"/>
          <w:szCs w:val="21"/>
          <w:lang w:eastAsia="zh-CN"/>
        </w:rPr>
        <w:t>IPO</w:t>
      </w:r>
      <w:r w:rsidR="00483C12" w:rsidRPr="00981F17">
        <w:rPr>
          <w:rFonts w:ascii="Times New Roman" w:hAnsi="Times New Roman" w:cs="Times New Roman"/>
          <w:sz w:val="21"/>
          <w:szCs w:val="21"/>
          <w:lang w:eastAsia="zh-CN"/>
        </w:rPr>
        <w:t>融资方式</w:t>
      </w:r>
      <w:r w:rsidR="0074455C" w:rsidRPr="00981F17">
        <w:rPr>
          <w:rFonts w:ascii="Times New Roman" w:hAnsi="Times New Roman" w:cs="Times New Roman"/>
          <w:sz w:val="21"/>
          <w:szCs w:val="21"/>
          <w:lang w:eastAsia="zh-CN"/>
        </w:rPr>
        <w:t>获得</w:t>
      </w:r>
      <w:r w:rsidR="00F46C80" w:rsidRPr="00981F17">
        <w:rPr>
          <w:rFonts w:ascii="Times New Roman" w:hAnsi="Times New Roman" w:cs="Times New Roman"/>
          <w:sz w:val="21"/>
          <w:szCs w:val="21"/>
          <w:lang w:eastAsia="zh-CN"/>
        </w:rPr>
        <w:t>进一步</w:t>
      </w:r>
      <w:r w:rsidR="00CB7B59" w:rsidRPr="00981F17">
        <w:rPr>
          <w:rFonts w:ascii="Times New Roman" w:hAnsi="Times New Roman" w:cs="Times New Roman"/>
          <w:sz w:val="21"/>
          <w:szCs w:val="21"/>
          <w:lang w:eastAsia="zh-CN"/>
        </w:rPr>
        <w:t>发展所需要的资本</w:t>
      </w:r>
      <w:r w:rsidR="0074455C" w:rsidRPr="00981F17">
        <w:rPr>
          <w:rFonts w:ascii="Times New Roman" w:hAnsi="Times New Roman" w:cs="Times New Roman"/>
          <w:sz w:val="21"/>
          <w:szCs w:val="21"/>
          <w:lang w:eastAsia="zh-CN"/>
        </w:rPr>
        <w:t>可能促进雇佣劳动力的增加，进而促进公司</w:t>
      </w:r>
      <w:r w:rsidR="00CB7B59" w:rsidRPr="00981F17">
        <w:rPr>
          <w:rFonts w:ascii="Times New Roman" w:hAnsi="Times New Roman" w:cs="Times New Roman"/>
          <w:sz w:val="21"/>
          <w:szCs w:val="21"/>
          <w:lang w:eastAsia="zh-CN"/>
        </w:rPr>
        <w:t>上市后的业绩</w:t>
      </w:r>
      <w:r w:rsidR="000572FF" w:rsidRPr="00981F17">
        <w:rPr>
          <w:rFonts w:ascii="Times New Roman" w:hAnsi="Times New Roman" w:cs="Times New Roman"/>
          <w:sz w:val="21"/>
          <w:szCs w:val="21"/>
          <w:lang w:eastAsia="zh-CN"/>
        </w:rPr>
        <w:t>增</w:t>
      </w:r>
      <w:r w:rsidR="00CB7B59" w:rsidRPr="00981F17">
        <w:rPr>
          <w:rFonts w:ascii="Times New Roman" w:hAnsi="Times New Roman" w:cs="Times New Roman"/>
          <w:sz w:val="21"/>
          <w:szCs w:val="21"/>
          <w:lang w:eastAsia="zh-CN"/>
        </w:rPr>
        <w:t>长，提出</w:t>
      </w:r>
      <w:r w:rsidR="00E06552" w:rsidRPr="00981F17">
        <w:rPr>
          <w:rFonts w:ascii="Times New Roman" w:hAnsi="Times New Roman" w:cs="Times New Roman"/>
          <w:sz w:val="21"/>
          <w:szCs w:val="21"/>
          <w:lang w:eastAsia="zh-CN"/>
        </w:rPr>
        <w:t>两个假设</w:t>
      </w:r>
      <w:r w:rsidR="0074455C" w:rsidRPr="00981F17">
        <w:rPr>
          <w:rFonts w:ascii="Times New Roman" w:hAnsi="Times New Roman" w:cs="Times New Roman"/>
          <w:sz w:val="21"/>
          <w:szCs w:val="21"/>
          <w:lang w:eastAsia="zh-CN"/>
        </w:rPr>
        <w:t>。</w:t>
      </w:r>
      <w:r w:rsidR="0066431B" w:rsidRPr="00981F17">
        <w:rPr>
          <w:rFonts w:ascii="Times New Roman" w:hAnsi="Times New Roman" w:cs="Times New Roman"/>
          <w:sz w:val="21"/>
          <w:szCs w:val="21"/>
          <w:lang w:eastAsia="zh-CN"/>
        </w:rPr>
        <w:t>研究</w:t>
      </w:r>
      <w:r w:rsidR="00D74863" w:rsidRPr="00981F17">
        <w:rPr>
          <w:rFonts w:ascii="Times New Roman" w:hAnsi="Times New Roman" w:cs="Times New Roman"/>
          <w:sz w:val="21"/>
          <w:szCs w:val="21"/>
          <w:lang w:eastAsia="zh-CN"/>
        </w:rPr>
        <w:t>假设一：</w:t>
      </w:r>
      <w:r w:rsidR="00360014" w:rsidRPr="00981F17">
        <w:rPr>
          <w:rFonts w:ascii="Times New Roman" w:hAnsi="Times New Roman" w:cs="Times New Roman"/>
          <w:sz w:val="21"/>
          <w:szCs w:val="21"/>
          <w:lang w:eastAsia="zh-CN"/>
        </w:rPr>
        <w:t>缓解上市公司融资</w:t>
      </w:r>
      <w:r w:rsidR="00167957" w:rsidRPr="00981F17">
        <w:rPr>
          <w:rFonts w:ascii="Times New Roman" w:hAnsi="Times New Roman" w:cs="Times New Roman"/>
          <w:sz w:val="21"/>
          <w:szCs w:val="21"/>
          <w:lang w:eastAsia="zh-CN"/>
        </w:rPr>
        <w:t>约束能够</w:t>
      </w:r>
      <w:r w:rsidR="0074455C" w:rsidRPr="00981F17">
        <w:rPr>
          <w:rFonts w:ascii="Times New Roman" w:hAnsi="Times New Roman" w:cs="Times New Roman"/>
          <w:sz w:val="21"/>
          <w:szCs w:val="21"/>
          <w:lang w:eastAsia="zh-CN"/>
        </w:rPr>
        <w:t>激励</w:t>
      </w:r>
      <w:r w:rsidR="00360014" w:rsidRPr="00981F17">
        <w:rPr>
          <w:rFonts w:ascii="Times New Roman" w:hAnsi="Times New Roman" w:cs="Times New Roman"/>
          <w:sz w:val="21"/>
          <w:szCs w:val="21"/>
          <w:lang w:eastAsia="zh-CN"/>
        </w:rPr>
        <w:t>上市公司</w:t>
      </w:r>
      <w:r w:rsidR="00272A29" w:rsidRPr="00981F17">
        <w:rPr>
          <w:rFonts w:ascii="Times New Roman" w:hAnsi="Times New Roman" w:cs="Times New Roman"/>
          <w:sz w:val="21"/>
          <w:szCs w:val="21"/>
          <w:lang w:eastAsia="zh-CN"/>
        </w:rPr>
        <w:t>在</w:t>
      </w:r>
      <w:r w:rsidR="0074455C" w:rsidRPr="00981F17">
        <w:rPr>
          <w:rFonts w:ascii="Times New Roman" w:hAnsi="Times New Roman" w:cs="Times New Roman"/>
          <w:sz w:val="21"/>
          <w:szCs w:val="21"/>
          <w:lang w:eastAsia="zh-CN"/>
        </w:rPr>
        <w:t>上市后</w:t>
      </w:r>
      <w:r w:rsidR="00167957" w:rsidRPr="00981F17">
        <w:rPr>
          <w:rFonts w:ascii="Times New Roman" w:hAnsi="Times New Roman" w:cs="Times New Roman"/>
          <w:sz w:val="21"/>
          <w:szCs w:val="21"/>
          <w:lang w:eastAsia="zh-CN"/>
        </w:rPr>
        <w:t>雇佣</w:t>
      </w:r>
      <w:r w:rsidR="00FD43FC" w:rsidRPr="00981F17">
        <w:rPr>
          <w:rFonts w:ascii="Times New Roman" w:hAnsi="Times New Roman" w:cs="Times New Roman"/>
          <w:sz w:val="21"/>
          <w:szCs w:val="21"/>
          <w:lang w:eastAsia="zh-CN"/>
        </w:rPr>
        <w:t>更多的</w:t>
      </w:r>
      <w:r w:rsidR="00167957" w:rsidRPr="00981F17">
        <w:rPr>
          <w:rFonts w:ascii="Times New Roman" w:hAnsi="Times New Roman" w:cs="Times New Roman"/>
          <w:sz w:val="21"/>
          <w:szCs w:val="21"/>
          <w:lang w:eastAsia="zh-CN"/>
        </w:rPr>
        <w:t>劳动力</w:t>
      </w:r>
      <w:r w:rsidR="00CB7B59" w:rsidRPr="00981F17">
        <w:rPr>
          <w:rFonts w:ascii="Times New Roman" w:hAnsi="Times New Roman" w:cs="Times New Roman"/>
          <w:sz w:val="21"/>
          <w:szCs w:val="21"/>
          <w:lang w:eastAsia="zh-CN"/>
        </w:rPr>
        <w:t>；</w:t>
      </w:r>
      <w:r w:rsidR="0066431B" w:rsidRPr="00981F17">
        <w:rPr>
          <w:rFonts w:ascii="Times New Roman" w:hAnsi="Times New Roman" w:cs="Times New Roman"/>
          <w:sz w:val="21"/>
          <w:szCs w:val="21"/>
          <w:lang w:eastAsia="zh-CN"/>
        </w:rPr>
        <w:t>研究</w:t>
      </w:r>
      <w:r w:rsidR="00E61DAA" w:rsidRPr="00981F17">
        <w:rPr>
          <w:rFonts w:ascii="Times New Roman" w:hAnsi="Times New Roman" w:cs="Times New Roman"/>
          <w:sz w:val="21"/>
          <w:szCs w:val="21"/>
          <w:lang w:eastAsia="zh-CN"/>
        </w:rPr>
        <w:t>假设二</w:t>
      </w:r>
      <w:r w:rsidR="00CF772D" w:rsidRPr="00981F17">
        <w:rPr>
          <w:rFonts w:ascii="Times New Roman" w:hAnsi="Times New Roman" w:cs="Times New Roman"/>
          <w:sz w:val="21"/>
          <w:szCs w:val="21"/>
          <w:lang w:eastAsia="zh-CN"/>
        </w:rPr>
        <w:t>：</w:t>
      </w:r>
      <w:r w:rsidR="00A23F79" w:rsidRPr="00981F17">
        <w:rPr>
          <w:rFonts w:ascii="Times New Roman" w:hAnsi="Times New Roman" w:cs="Times New Roman"/>
          <w:sz w:val="21"/>
          <w:szCs w:val="21"/>
          <w:lang w:eastAsia="zh-CN"/>
        </w:rPr>
        <w:t>IPO</w:t>
      </w:r>
      <w:r w:rsidR="00A23F79" w:rsidRPr="00981F17">
        <w:rPr>
          <w:rFonts w:ascii="Times New Roman" w:hAnsi="Times New Roman" w:cs="Times New Roman"/>
          <w:sz w:val="21"/>
          <w:szCs w:val="21"/>
          <w:lang w:eastAsia="zh-CN"/>
        </w:rPr>
        <w:t>公司上市后</w:t>
      </w:r>
      <w:r w:rsidR="00E6510E" w:rsidRPr="00981F17">
        <w:rPr>
          <w:rFonts w:ascii="Times New Roman" w:hAnsi="Times New Roman" w:cs="Times New Roman"/>
          <w:sz w:val="21"/>
          <w:szCs w:val="21"/>
          <w:lang w:eastAsia="zh-CN"/>
        </w:rPr>
        <w:t>劳动力雇佣增长</w:t>
      </w:r>
      <w:r w:rsidR="003D1A2F" w:rsidRPr="00981F17">
        <w:rPr>
          <w:rFonts w:ascii="Times New Roman" w:hAnsi="Times New Roman" w:cs="Times New Roman"/>
          <w:sz w:val="21"/>
          <w:szCs w:val="21"/>
          <w:lang w:eastAsia="zh-CN"/>
        </w:rPr>
        <w:t>较快的企业</w:t>
      </w:r>
      <w:r w:rsidR="00D74611" w:rsidRPr="00981F17">
        <w:rPr>
          <w:rFonts w:ascii="Times New Roman" w:hAnsi="Times New Roman" w:cs="Times New Roman"/>
          <w:sz w:val="21"/>
          <w:szCs w:val="21"/>
          <w:lang w:eastAsia="zh-CN"/>
        </w:rPr>
        <w:t>业绩更优。</w:t>
      </w:r>
    </w:p>
    <w:p w:rsidR="003D127F" w:rsidRPr="00981F17" w:rsidRDefault="00271C9C" w:rsidP="00471DAD">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 xml:space="preserve">    </w:t>
      </w:r>
      <w:r w:rsidR="00D93738" w:rsidRPr="00981F17">
        <w:rPr>
          <w:rFonts w:ascii="Times New Roman" w:hAnsi="Times New Roman" w:cs="Times New Roman"/>
          <w:sz w:val="21"/>
          <w:szCs w:val="21"/>
          <w:lang w:eastAsia="zh-CN"/>
        </w:rPr>
        <w:t xml:space="preserve">   </w:t>
      </w:r>
      <w:r w:rsidR="002568DE" w:rsidRPr="00981F17">
        <w:rPr>
          <w:rFonts w:ascii="Times New Roman" w:hAnsi="Times New Roman" w:cs="Times New Roman"/>
          <w:sz w:val="21"/>
          <w:szCs w:val="21"/>
          <w:lang w:eastAsia="zh-CN"/>
        </w:rPr>
        <w:t xml:space="preserve"> </w:t>
      </w:r>
      <w:r w:rsidR="00E13398" w:rsidRPr="00981F17">
        <w:rPr>
          <w:rFonts w:ascii="Times New Roman" w:hAnsi="Times New Roman" w:cs="Times New Roman"/>
          <w:sz w:val="21"/>
          <w:szCs w:val="21"/>
          <w:lang w:eastAsia="zh-CN"/>
        </w:rPr>
        <w:t>首先，</w:t>
      </w:r>
      <w:r w:rsidR="00B20A1F" w:rsidRPr="00981F17">
        <w:rPr>
          <w:rFonts w:ascii="Times New Roman" w:hAnsi="Times New Roman" w:cs="Times New Roman"/>
          <w:sz w:val="21"/>
          <w:szCs w:val="21"/>
          <w:lang w:eastAsia="zh-CN"/>
        </w:rPr>
        <w:t>为了</w:t>
      </w:r>
      <w:r w:rsidR="00550781" w:rsidRPr="00981F17">
        <w:rPr>
          <w:rFonts w:ascii="Times New Roman" w:hAnsi="Times New Roman" w:cs="Times New Roman"/>
          <w:sz w:val="21"/>
          <w:szCs w:val="21"/>
          <w:lang w:eastAsia="zh-CN"/>
        </w:rPr>
        <w:t>验证</w:t>
      </w:r>
      <w:r w:rsidR="00EA140B" w:rsidRPr="00981F17">
        <w:rPr>
          <w:rFonts w:ascii="Times New Roman" w:hAnsi="Times New Roman" w:cs="Times New Roman"/>
          <w:sz w:val="21"/>
          <w:szCs w:val="21"/>
          <w:lang w:eastAsia="zh-CN"/>
        </w:rPr>
        <w:t>研究</w:t>
      </w:r>
      <w:r w:rsidR="00B20A1F" w:rsidRPr="00981F17">
        <w:rPr>
          <w:rFonts w:ascii="Times New Roman" w:hAnsi="Times New Roman" w:cs="Times New Roman"/>
          <w:sz w:val="21"/>
          <w:szCs w:val="21"/>
          <w:lang w:eastAsia="zh-CN"/>
        </w:rPr>
        <w:t>假设一，</w:t>
      </w:r>
      <w:r w:rsidR="0054406C" w:rsidRPr="00981F17">
        <w:rPr>
          <w:rFonts w:ascii="Times New Roman" w:hAnsi="Times New Roman" w:cs="Times New Roman" w:hint="eastAsia"/>
          <w:sz w:val="21"/>
          <w:szCs w:val="21"/>
          <w:lang w:eastAsia="zh-CN"/>
        </w:rPr>
        <w:t>横</w:t>
      </w:r>
      <w:r w:rsidR="00865C16" w:rsidRPr="00981F17">
        <w:rPr>
          <w:rFonts w:ascii="Times New Roman" w:hAnsi="Times New Roman" w:cs="Times New Roman"/>
          <w:sz w:val="21"/>
          <w:szCs w:val="21"/>
          <w:lang w:eastAsia="zh-CN"/>
        </w:rPr>
        <w:t>截面</w:t>
      </w:r>
      <w:r w:rsidR="004C7A2C" w:rsidRPr="00981F17">
        <w:rPr>
          <w:rFonts w:ascii="Times New Roman" w:hAnsi="Times New Roman" w:cs="Times New Roman"/>
          <w:sz w:val="21"/>
          <w:szCs w:val="21"/>
          <w:lang w:eastAsia="zh-CN"/>
        </w:rPr>
        <w:t>数据</w:t>
      </w:r>
      <w:r w:rsidR="00B97808" w:rsidRPr="00981F17">
        <w:rPr>
          <w:rFonts w:ascii="Times New Roman" w:hAnsi="Times New Roman" w:cs="Times New Roman" w:hint="eastAsia"/>
          <w:sz w:val="21"/>
          <w:szCs w:val="21"/>
          <w:lang w:eastAsia="zh-CN"/>
        </w:rPr>
        <w:t>的计量</w:t>
      </w:r>
      <w:r w:rsidR="00A95DB5" w:rsidRPr="00981F17">
        <w:rPr>
          <w:rFonts w:ascii="Times New Roman" w:hAnsi="Times New Roman" w:cs="Times New Roman" w:hint="eastAsia"/>
          <w:sz w:val="21"/>
          <w:szCs w:val="21"/>
          <w:lang w:eastAsia="zh-CN"/>
        </w:rPr>
        <w:t>分析</w:t>
      </w:r>
      <w:r w:rsidR="00F834ED" w:rsidRPr="00981F17">
        <w:rPr>
          <w:rFonts w:ascii="Times New Roman" w:hAnsi="Times New Roman" w:cs="Times New Roman" w:hint="eastAsia"/>
          <w:sz w:val="21"/>
          <w:szCs w:val="21"/>
          <w:lang w:eastAsia="zh-CN"/>
        </w:rPr>
        <w:t>模型，如</w:t>
      </w:r>
      <w:r w:rsidR="002C642F" w:rsidRPr="00981F17">
        <w:rPr>
          <w:rFonts w:ascii="Times New Roman" w:hAnsi="Times New Roman" w:cs="Times New Roman"/>
          <w:sz w:val="21"/>
          <w:szCs w:val="21"/>
          <w:lang w:eastAsia="zh-CN"/>
        </w:rPr>
        <w:t>式（</w:t>
      </w:r>
      <w:r w:rsidR="00D93738" w:rsidRPr="00981F17">
        <w:rPr>
          <w:rFonts w:ascii="Times New Roman" w:hAnsi="Times New Roman" w:cs="Times New Roman"/>
          <w:sz w:val="21"/>
          <w:szCs w:val="21"/>
          <w:lang w:eastAsia="zh-CN"/>
        </w:rPr>
        <w:t>1</w:t>
      </w:r>
      <w:r w:rsidR="00B97808" w:rsidRPr="00981F17">
        <w:rPr>
          <w:rFonts w:ascii="Times New Roman" w:hAnsi="Times New Roman" w:cs="Times New Roman"/>
          <w:sz w:val="21"/>
          <w:szCs w:val="21"/>
          <w:lang w:eastAsia="zh-CN"/>
        </w:rPr>
        <w:t>）</w:t>
      </w:r>
      <w:r w:rsidR="00F834ED" w:rsidRPr="00981F17">
        <w:rPr>
          <w:rFonts w:ascii="Times New Roman" w:hAnsi="Times New Roman" w:cs="Times New Roman" w:hint="eastAsia"/>
          <w:sz w:val="21"/>
          <w:szCs w:val="21"/>
          <w:lang w:eastAsia="zh-CN"/>
        </w:rPr>
        <w:t>所示</w:t>
      </w:r>
      <w:r w:rsidR="00D93738" w:rsidRPr="00981F17">
        <w:rPr>
          <w:rFonts w:ascii="Times New Roman" w:hAnsi="Times New Roman" w:cs="Times New Roman"/>
          <w:sz w:val="21"/>
          <w:szCs w:val="21"/>
          <w:lang w:eastAsia="zh-CN"/>
        </w:rPr>
        <w:t>：</w:t>
      </w:r>
    </w:p>
    <w:p w:rsidR="000A3A06" w:rsidRPr="00981F17" w:rsidRDefault="008230B9" w:rsidP="00471DAD">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hint="eastAsia"/>
          <w:sz w:val="21"/>
          <w:szCs w:val="21"/>
          <w:lang w:eastAsia="zh-CN"/>
        </w:rPr>
        <w:t xml:space="preserve"> </w:t>
      </w:r>
      <w:r w:rsidR="00271C9C" w:rsidRPr="00981F17">
        <w:rPr>
          <w:rFonts w:ascii="Times New Roman" w:hAnsi="Times New Roman" w:cs="Times New Roman"/>
          <w:sz w:val="21"/>
          <w:szCs w:val="21"/>
          <w:lang w:eastAsia="zh-CN"/>
        </w:rPr>
        <w:t xml:space="preserve">   </w:t>
      </w:r>
      <w:r w:rsidRPr="00981F17">
        <w:rPr>
          <w:rFonts w:ascii="Times New Roman" w:hAnsi="Times New Roman" w:cs="Times New Roman" w:hint="eastAsia"/>
          <w:sz w:val="21"/>
          <w:szCs w:val="21"/>
          <w:lang w:eastAsia="zh-CN"/>
        </w:rPr>
        <w:t xml:space="preserve">   </w:t>
      </w:r>
      <m:oMath>
        <m:sSub>
          <m:sSubPr>
            <m:ctrlPr>
              <w:rPr>
                <w:rFonts w:ascii="Cambria Math" w:hAnsi="Cambria Math" w:cs="Times New Roman"/>
                <w:sz w:val="21"/>
                <w:szCs w:val="21"/>
                <w:lang w:eastAsia="zh-CN"/>
              </w:rPr>
            </m:ctrlPr>
          </m:sSubPr>
          <m:e>
            <m:r>
              <m:rPr>
                <m:sty m:val="p"/>
              </m:rPr>
              <w:rPr>
                <w:rFonts w:ascii="Cambria Math" w:hAnsi="Cambria Math" w:cs="Times New Roman"/>
                <w:sz w:val="21"/>
                <w:szCs w:val="21"/>
                <w:lang w:eastAsia="zh-CN"/>
              </w:rPr>
              <m:t xml:space="preserve"> ∆</m:t>
            </m:r>
            <m:r>
              <w:rPr>
                <w:rFonts w:ascii="Cambria Math" w:hAnsi="Cambria Math" w:cs="Times New Roman"/>
                <w:sz w:val="21"/>
                <w:szCs w:val="21"/>
                <w:lang w:eastAsia="zh-CN"/>
              </w:rPr>
              <m:t>Log</m:t>
            </m:r>
            <m:d>
              <m:dPr>
                <m:ctrlPr>
                  <w:rPr>
                    <w:rFonts w:ascii="Cambria Math" w:hAnsi="Cambria Math" w:cs="Times New Roman"/>
                    <w:sz w:val="21"/>
                    <w:szCs w:val="21"/>
                    <w:lang w:eastAsia="zh-CN"/>
                  </w:rPr>
                </m:ctrlPr>
              </m:dPr>
              <m:e>
                <m:r>
                  <w:rPr>
                    <w:rFonts w:ascii="Cambria Math" w:hAnsi="Cambria Math" w:cs="Times New Roman"/>
                    <w:sz w:val="21"/>
                    <w:szCs w:val="21"/>
                    <w:lang w:eastAsia="zh-CN"/>
                  </w:rPr>
                  <m:t>EMP</m:t>
                </m:r>
              </m:e>
            </m:d>
          </m:e>
          <m:sub>
            <m:r>
              <m:rPr>
                <m:sty m:val="p"/>
              </m:rPr>
              <w:rPr>
                <w:rFonts w:ascii="Cambria Math" w:hAnsi="Cambria Math" w:cs="Times New Roman"/>
                <w:sz w:val="21"/>
                <w:szCs w:val="21"/>
                <w:lang w:eastAsia="zh-CN"/>
              </w:rPr>
              <m:t>i</m:t>
            </m:r>
          </m:sub>
        </m:sSub>
        <m:r>
          <w:rPr>
            <w:rFonts w:ascii="Cambria Math" w:hAnsi="Cambria Math" w:cs="Times New Roman"/>
            <w:sz w:val="21"/>
            <w:szCs w:val="21"/>
            <w:lang w:eastAsia="zh-CN"/>
          </w:rPr>
          <m:t>Year</m:t>
        </m:r>
        <m:d>
          <m:dPr>
            <m:ctrlPr>
              <w:rPr>
                <w:rFonts w:ascii="Cambria Math" w:hAnsi="Cambria Math" w:cs="Times New Roman"/>
                <w:sz w:val="21"/>
                <w:szCs w:val="21"/>
                <w:lang w:eastAsia="zh-CN"/>
              </w:rPr>
            </m:ctrlPr>
          </m:dPr>
          <m:e>
            <m:r>
              <m:rPr>
                <m:sty m:val="p"/>
              </m:rPr>
              <w:rPr>
                <w:rFonts w:ascii="Cambria Math" w:hAnsi="Cambria Math" w:cs="Times New Roman"/>
                <w:sz w:val="21"/>
                <w:szCs w:val="21"/>
                <w:lang w:eastAsia="zh-CN"/>
              </w:rPr>
              <m:t>∙</m:t>
            </m:r>
          </m:e>
        </m:d>
        <m:r>
          <m:rPr>
            <m:sty m:val="p"/>
          </m:rPr>
          <w:rPr>
            <w:rFonts w:ascii="Cambria Math" w:hAnsi="Cambria Math" w:cs="Times New Roman"/>
            <w:sz w:val="21"/>
            <w:szCs w:val="21"/>
            <w:lang w:eastAsia="zh-CN"/>
          </w:rPr>
          <m:t>=</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β</m:t>
            </m:r>
          </m:e>
          <m:sub>
            <m:r>
              <w:rPr>
                <w:rFonts w:ascii="Cambria Math" w:hAnsi="Cambria Math" w:cs="Times New Roman"/>
                <w:sz w:val="21"/>
                <w:szCs w:val="21"/>
                <w:lang w:eastAsia="zh-CN"/>
              </w:rPr>
              <m:t>0</m:t>
            </m:r>
          </m:sub>
        </m:sSub>
        <m:r>
          <w:rPr>
            <w:rFonts w:ascii="Cambria Math" w:hAnsi="Cambria Math" w:cs="Times New Roman"/>
            <w:sz w:val="21"/>
            <w:szCs w:val="21"/>
            <w:lang w:eastAsia="zh-CN"/>
          </w:rPr>
          <m:t>+</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β</m:t>
            </m:r>
          </m:e>
          <m:sub>
            <m:r>
              <w:rPr>
                <w:rFonts w:ascii="Cambria Math" w:hAnsi="Cambria Math" w:cs="Times New Roman"/>
                <w:sz w:val="21"/>
                <w:szCs w:val="21"/>
                <w:lang w:eastAsia="zh-CN"/>
              </w:rPr>
              <m:t>1</m:t>
            </m:r>
          </m:sub>
        </m:sSub>
        <m:r>
          <w:rPr>
            <w:rFonts w:ascii="Cambria Math" w:hAnsi="Cambria Math" w:cs="Times New Roman"/>
            <w:sz w:val="21"/>
            <w:szCs w:val="21"/>
            <w:lang w:eastAsia="zh-CN"/>
          </w:rPr>
          <m:t>F</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inancial Constraints</m:t>
            </m:r>
          </m:e>
          <m:sub>
            <m:r>
              <w:rPr>
                <w:rFonts w:ascii="Cambria Math" w:hAnsi="Cambria Math" w:cs="Times New Roman"/>
                <w:sz w:val="21"/>
                <w:szCs w:val="21"/>
                <w:lang w:eastAsia="zh-CN"/>
              </w:rPr>
              <m:t>i</m:t>
            </m:r>
          </m:sub>
        </m:sSub>
        <m:r>
          <w:rPr>
            <w:rFonts w:ascii="Cambria Math" w:hAnsi="Cambria Math" w:cs="Times New Roman"/>
            <w:sz w:val="21"/>
            <w:szCs w:val="21"/>
            <w:lang w:eastAsia="zh-CN"/>
          </w:rPr>
          <m:t xml:space="preserve"> Year</m:t>
        </m:r>
        <m:d>
          <m:dPr>
            <m:ctrlPr>
              <w:rPr>
                <w:rFonts w:ascii="Cambria Math" w:hAnsi="Cambria Math" w:cs="Times New Roman"/>
                <w:sz w:val="21"/>
                <w:szCs w:val="21"/>
                <w:lang w:eastAsia="zh-CN"/>
              </w:rPr>
            </m:ctrlPr>
          </m:dPr>
          <m:e>
            <m:r>
              <m:rPr>
                <m:sty m:val="p"/>
              </m:rPr>
              <w:rPr>
                <w:rFonts w:ascii="Cambria Math" w:hAnsi="Cambria Math" w:cs="Times New Roman"/>
                <w:sz w:val="21"/>
                <w:szCs w:val="21"/>
                <w:lang w:eastAsia="zh-CN"/>
              </w:rPr>
              <m:t>∙</m:t>
            </m:r>
          </m:e>
        </m:d>
        <m:r>
          <m:rPr>
            <m:sty m:val="p"/>
          </m:rPr>
          <w:rPr>
            <w:rFonts w:ascii="Cambria Math" w:hAnsi="Cambria Math" w:cs="Times New Roman"/>
            <w:sz w:val="21"/>
            <w:szCs w:val="21"/>
            <w:lang w:eastAsia="zh-CN"/>
          </w:rPr>
          <m:t>+</m:t>
        </m:r>
        <m:sSub>
          <m:sSubPr>
            <m:ctrlPr>
              <w:rPr>
                <w:rFonts w:ascii="Cambria Math" w:hAnsi="Cambria Math" w:cs="Times New Roman"/>
                <w:sz w:val="21"/>
                <w:szCs w:val="21"/>
                <w:lang w:eastAsia="zh-CN"/>
              </w:rPr>
            </m:ctrlPr>
          </m:sSubPr>
          <m:e>
            <m:r>
              <m:rPr>
                <m:sty m:val="p"/>
              </m:rPr>
              <w:rPr>
                <w:rFonts w:ascii="Cambria Math" w:hAnsi="Cambria Math" w:cs="Times New Roman"/>
                <w:sz w:val="21"/>
                <w:szCs w:val="21"/>
                <w:lang w:eastAsia="zh-CN"/>
              </w:rPr>
              <m:t>β</m:t>
            </m:r>
          </m:e>
          <m:sub>
            <m:r>
              <m:rPr>
                <m:sty m:val="p"/>
              </m:rPr>
              <w:rPr>
                <w:rFonts w:ascii="Cambria Math" w:hAnsi="Cambria Math" w:cs="Times New Roman"/>
                <w:sz w:val="21"/>
                <w:szCs w:val="21"/>
                <w:lang w:eastAsia="zh-CN"/>
              </w:rPr>
              <m:t>2</m:t>
            </m:r>
          </m:sub>
        </m:sSub>
        <m:r>
          <w:rPr>
            <w:rFonts w:ascii="Cambria Math" w:hAnsi="Cambria Math" w:cs="Times New Roman"/>
            <w:sz w:val="21"/>
            <w:szCs w:val="21"/>
            <w:lang w:eastAsia="zh-CN"/>
          </w:rPr>
          <m:t>C</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ontrol</m:t>
            </m:r>
          </m:e>
          <m:sub>
            <m:r>
              <w:rPr>
                <w:rFonts w:ascii="Cambria Math" w:hAnsi="Cambria Math" w:cs="Times New Roman"/>
                <w:sz w:val="21"/>
                <w:szCs w:val="21"/>
                <w:lang w:eastAsia="zh-CN"/>
              </w:rPr>
              <m:t>i</m:t>
            </m:r>
          </m:sub>
        </m:sSub>
        <m:r>
          <m:rPr>
            <m:sty m:val="p"/>
          </m:rPr>
          <w:rPr>
            <w:rFonts w:ascii="Cambria Math" w:hAnsi="Cambria Math" w:cs="Times New Roman"/>
            <w:sz w:val="21"/>
            <w:szCs w:val="21"/>
            <w:lang w:eastAsia="zh-CN"/>
          </w:rPr>
          <m:t>+</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ε</m:t>
            </m:r>
          </m:e>
          <m:sub>
            <m:r>
              <w:rPr>
                <w:rFonts w:ascii="Cambria Math" w:hAnsi="Cambria Math" w:cs="Times New Roman"/>
                <w:sz w:val="21"/>
                <w:szCs w:val="21"/>
                <w:lang w:eastAsia="zh-CN"/>
              </w:rPr>
              <m:t>i</m:t>
            </m:r>
          </m:sub>
        </m:sSub>
      </m:oMath>
      <w:r w:rsidR="00C82024" w:rsidRPr="00981F17">
        <w:rPr>
          <w:rFonts w:ascii="Times New Roman" w:hAnsi="Times New Roman" w:cs="Times New Roman"/>
          <w:sz w:val="21"/>
          <w:szCs w:val="21"/>
          <w:lang w:eastAsia="zh-CN"/>
        </w:rPr>
        <w:t xml:space="preserve"> </w:t>
      </w:r>
      <w:r w:rsidR="00E133B5" w:rsidRPr="00981F17">
        <w:rPr>
          <w:rFonts w:ascii="Times New Roman" w:hAnsi="Times New Roman" w:cs="Times New Roman"/>
          <w:sz w:val="21"/>
          <w:szCs w:val="21"/>
          <w:lang w:eastAsia="zh-CN"/>
        </w:rPr>
        <w:t xml:space="preserve"> </w:t>
      </w:r>
      <w:r w:rsidR="008109FA" w:rsidRPr="00981F17">
        <w:rPr>
          <w:rFonts w:ascii="Times New Roman" w:hAnsi="Times New Roman" w:cs="Times New Roman"/>
          <w:sz w:val="21"/>
          <w:szCs w:val="21"/>
          <w:lang w:eastAsia="zh-CN"/>
        </w:rPr>
        <w:t xml:space="preserve"> </w:t>
      </w:r>
      <w:r w:rsidR="002568DE" w:rsidRPr="00981F17">
        <w:rPr>
          <w:rFonts w:ascii="Times New Roman" w:hAnsi="Times New Roman" w:cs="Times New Roman"/>
          <w:sz w:val="21"/>
          <w:szCs w:val="21"/>
          <w:lang w:eastAsia="zh-CN"/>
        </w:rPr>
        <w:t xml:space="preserve">  </w:t>
      </w:r>
      <w:r w:rsidRPr="00981F17">
        <w:rPr>
          <w:rFonts w:ascii="Times New Roman" w:hAnsi="Times New Roman" w:cs="Times New Roman" w:hint="eastAsia"/>
          <w:sz w:val="21"/>
          <w:szCs w:val="21"/>
          <w:lang w:eastAsia="zh-CN"/>
        </w:rPr>
        <w:t xml:space="preserve">     </w:t>
      </w:r>
      <w:r w:rsidR="00BC5139" w:rsidRPr="00981F17">
        <w:rPr>
          <w:rFonts w:ascii="Times New Roman" w:hAnsi="Times New Roman" w:cs="Times New Roman"/>
          <w:sz w:val="21"/>
          <w:szCs w:val="21"/>
          <w:lang w:eastAsia="zh-CN"/>
        </w:rPr>
        <w:t xml:space="preserve">            </w:t>
      </w:r>
      <w:r w:rsidR="008109FA" w:rsidRPr="00981F17">
        <w:rPr>
          <w:rFonts w:ascii="Times New Roman" w:hAnsi="Times New Roman" w:cs="Times New Roman"/>
          <w:sz w:val="21"/>
          <w:szCs w:val="21"/>
          <w:lang w:eastAsia="zh-CN"/>
        </w:rPr>
        <w:t xml:space="preserve"> </w:t>
      </w:r>
      <w:r w:rsidR="00E133B5" w:rsidRPr="00981F17">
        <w:rPr>
          <w:rFonts w:ascii="Times New Roman" w:hAnsi="Times New Roman" w:cs="Times New Roman"/>
          <w:sz w:val="21"/>
          <w:szCs w:val="21"/>
          <w:lang w:eastAsia="zh-CN"/>
        </w:rPr>
        <w:t xml:space="preserve">  </w:t>
      </w:r>
      <w:r w:rsidR="000012AE" w:rsidRPr="00981F17">
        <w:rPr>
          <w:rFonts w:ascii="Times New Roman" w:hAnsi="Times New Roman" w:cs="Times New Roman"/>
          <w:sz w:val="21"/>
          <w:szCs w:val="21"/>
          <w:lang w:eastAsia="zh-CN"/>
        </w:rPr>
        <w:t xml:space="preserve"> </w:t>
      </w:r>
      <w:r w:rsidR="007B2550" w:rsidRPr="00981F17">
        <w:rPr>
          <w:rFonts w:ascii="Times New Roman" w:hAnsi="Times New Roman" w:cs="Times New Roman"/>
          <w:sz w:val="21"/>
          <w:szCs w:val="21"/>
          <w:lang w:eastAsia="zh-CN"/>
        </w:rPr>
        <w:t>(1)</w:t>
      </w:r>
    </w:p>
    <w:p w:rsidR="008230B9" w:rsidRPr="00981F17" w:rsidRDefault="00B20A1F" w:rsidP="00471DAD">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 xml:space="preserve">  </w:t>
      </w:r>
      <w:r w:rsidR="00271C9C" w:rsidRPr="00981F17">
        <w:rPr>
          <w:rFonts w:ascii="Times New Roman" w:hAnsi="Times New Roman" w:cs="Times New Roman"/>
          <w:sz w:val="21"/>
          <w:szCs w:val="21"/>
          <w:lang w:eastAsia="zh-CN"/>
        </w:rPr>
        <w:t xml:space="preserve">    </w:t>
      </w:r>
      <w:r w:rsidR="000C18B4" w:rsidRPr="00981F17">
        <w:rPr>
          <w:rFonts w:ascii="Times New Roman" w:hAnsi="Times New Roman" w:cs="Times New Roman"/>
          <w:sz w:val="21"/>
          <w:szCs w:val="21"/>
          <w:lang w:eastAsia="zh-CN"/>
        </w:rPr>
        <w:t xml:space="preserve">  </w:t>
      </w:r>
      <w:r w:rsidR="00BD08A1" w:rsidRPr="00981F17">
        <w:rPr>
          <w:rFonts w:ascii="Times New Roman" w:hAnsi="Times New Roman" w:cs="Times New Roman"/>
          <w:sz w:val="21"/>
          <w:szCs w:val="21"/>
          <w:lang w:eastAsia="zh-CN"/>
        </w:rPr>
        <w:t>其次</w:t>
      </w:r>
      <w:r w:rsidR="00EA140B" w:rsidRPr="00981F17">
        <w:rPr>
          <w:rFonts w:ascii="Times New Roman" w:hAnsi="Times New Roman" w:cs="Times New Roman"/>
          <w:sz w:val="21"/>
          <w:szCs w:val="21"/>
          <w:lang w:eastAsia="zh-CN"/>
        </w:rPr>
        <w:t>，</w:t>
      </w:r>
      <w:r w:rsidRPr="00981F17">
        <w:rPr>
          <w:rFonts w:ascii="Times New Roman" w:hAnsi="Times New Roman" w:cs="Times New Roman"/>
          <w:sz w:val="21"/>
          <w:szCs w:val="21"/>
          <w:lang w:eastAsia="zh-CN"/>
        </w:rPr>
        <w:t>为了验证</w:t>
      </w:r>
      <w:r w:rsidR="00EA140B" w:rsidRPr="00981F17">
        <w:rPr>
          <w:rFonts w:ascii="Times New Roman" w:hAnsi="Times New Roman" w:cs="Times New Roman"/>
          <w:sz w:val="21"/>
          <w:szCs w:val="21"/>
          <w:lang w:eastAsia="zh-CN"/>
        </w:rPr>
        <w:t>研究</w:t>
      </w:r>
      <w:r w:rsidR="00B97808" w:rsidRPr="00981F17">
        <w:rPr>
          <w:rFonts w:ascii="Times New Roman" w:hAnsi="Times New Roman" w:cs="Times New Roman"/>
          <w:sz w:val="21"/>
          <w:szCs w:val="21"/>
          <w:lang w:eastAsia="zh-CN"/>
        </w:rPr>
        <w:t>假设二，</w:t>
      </w:r>
      <w:r w:rsidRPr="00981F17">
        <w:rPr>
          <w:rFonts w:ascii="Times New Roman" w:hAnsi="Times New Roman" w:cs="Times New Roman"/>
          <w:sz w:val="21"/>
          <w:szCs w:val="21"/>
          <w:lang w:eastAsia="zh-CN"/>
        </w:rPr>
        <w:t>面板数据</w:t>
      </w:r>
      <w:r w:rsidR="00B97808" w:rsidRPr="00981F17">
        <w:rPr>
          <w:rFonts w:ascii="Times New Roman" w:hAnsi="Times New Roman" w:cs="Times New Roman" w:hint="eastAsia"/>
          <w:sz w:val="21"/>
          <w:szCs w:val="21"/>
          <w:lang w:eastAsia="zh-CN"/>
        </w:rPr>
        <w:t>的计量</w:t>
      </w:r>
      <w:r w:rsidR="00A95DB5" w:rsidRPr="00981F17">
        <w:rPr>
          <w:rFonts w:ascii="Times New Roman" w:hAnsi="Times New Roman" w:cs="Times New Roman" w:hint="eastAsia"/>
          <w:sz w:val="21"/>
          <w:szCs w:val="21"/>
          <w:lang w:eastAsia="zh-CN"/>
        </w:rPr>
        <w:t>分析</w:t>
      </w:r>
      <w:r w:rsidR="00F834ED" w:rsidRPr="00981F17">
        <w:rPr>
          <w:rFonts w:ascii="Times New Roman" w:hAnsi="Times New Roman" w:cs="Times New Roman" w:hint="eastAsia"/>
          <w:sz w:val="21"/>
          <w:szCs w:val="21"/>
          <w:lang w:eastAsia="zh-CN"/>
        </w:rPr>
        <w:t>模型，如</w:t>
      </w:r>
      <w:r w:rsidR="00A53B8A" w:rsidRPr="00981F17">
        <w:rPr>
          <w:rFonts w:ascii="Times New Roman" w:hAnsi="Times New Roman" w:cs="Times New Roman"/>
          <w:sz w:val="21"/>
          <w:szCs w:val="21"/>
          <w:lang w:eastAsia="zh-CN"/>
        </w:rPr>
        <w:t>式（</w:t>
      </w:r>
      <w:r w:rsidR="00A53B8A" w:rsidRPr="00981F17">
        <w:rPr>
          <w:rFonts w:ascii="Times New Roman" w:hAnsi="Times New Roman" w:cs="Times New Roman"/>
          <w:sz w:val="21"/>
          <w:szCs w:val="21"/>
          <w:lang w:eastAsia="zh-CN"/>
        </w:rPr>
        <w:t>2</w:t>
      </w:r>
      <w:r w:rsidR="00B97808" w:rsidRPr="00981F17">
        <w:rPr>
          <w:rFonts w:ascii="Times New Roman" w:hAnsi="Times New Roman" w:cs="Times New Roman"/>
          <w:sz w:val="21"/>
          <w:szCs w:val="21"/>
          <w:lang w:eastAsia="zh-CN"/>
        </w:rPr>
        <w:t>）</w:t>
      </w:r>
      <w:r w:rsidR="00F834ED" w:rsidRPr="00981F17">
        <w:rPr>
          <w:rFonts w:ascii="Times New Roman" w:hAnsi="Times New Roman" w:cs="Times New Roman" w:hint="eastAsia"/>
          <w:sz w:val="21"/>
          <w:szCs w:val="21"/>
          <w:lang w:eastAsia="zh-CN"/>
        </w:rPr>
        <w:t>所示</w:t>
      </w:r>
      <w:r w:rsidR="00A53B8A" w:rsidRPr="00981F17">
        <w:rPr>
          <w:rFonts w:ascii="Times New Roman" w:hAnsi="Times New Roman" w:cs="Times New Roman"/>
          <w:sz w:val="21"/>
          <w:szCs w:val="21"/>
          <w:lang w:eastAsia="zh-CN"/>
        </w:rPr>
        <w:t>：</w:t>
      </w:r>
      <w:r w:rsidR="008230B9" w:rsidRPr="00981F17">
        <w:rPr>
          <w:rFonts w:ascii="Times New Roman" w:hAnsi="Times New Roman" w:cs="Times New Roman" w:hint="eastAsia"/>
          <w:sz w:val="21"/>
          <w:szCs w:val="21"/>
          <w:lang w:eastAsia="zh-CN"/>
        </w:rPr>
        <w:t xml:space="preserve"> </w:t>
      </w:r>
    </w:p>
    <w:p w:rsidR="00B20A1F" w:rsidRPr="00981F17" w:rsidRDefault="00271C9C" w:rsidP="00471DAD">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 xml:space="preserve">    </w:t>
      </w:r>
      <w:r w:rsidR="008230B9" w:rsidRPr="00981F17">
        <w:rPr>
          <w:rFonts w:ascii="Times New Roman" w:hAnsi="Times New Roman" w:cs="Times New Roman" w:hint="eastAsia"/>
          <w:sz w:val="21"/>
          <w:szCs w:val="21"/>
          <w:lang w:eastAsia="zh-CN"/>
        </w:rPr>
        <w:t xml:space="preserve">    </w:t>
      </w:r>
      <m:oMath>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RET</m:t>
            </m:r>
          </m:e>
          <m:sub>
            <m:r>
              <w:rPr>
                <w:rFonts w:ascii="Cambria Math" w:hAnsi="Cambria Math" w:cs="Times New Roman"/>
                <w:sz w:val="21"/>
                <w:szCs w:val="21"/>
                <w:lang w:eastAsia="zh-CN"/>
              </w:rPr>
              <m:t>i,t</m:t>
            </m:r>
          </m:sub>
        </m:sSub>
        <m:r>
          <w:rPr>
            <w:rFonts w:ascii="Cambria Math" w:hAnsi="Cambria Math" w:cs="Times New Roman"/>
            <w:sz w:val="21"/>
            <w:szCs w:val="21"/>
            <w:lang w:eastAsia="zh-CN"/>
          </w:rPr>
          <m:t>=</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γ</m:t>
            </m:r>
          </m:e>
          <m:sub>
            <m:r>
              <w:rPr>
                <w:rFonts w:ascii="Cambria Math" w:hAnsi="Cambria Math" w:cs="Times New Roman"/>
                <w:sz w:val="21"/>
                <w:szCs w:val="21"/>
                <w:lang w:eastAsia="zh-CN"/>
              </w:rPr>
              <m:t>0</m:t>
            </m:r>
          </m:sub>
        </m:sSub>
        <m:r>
          <w:rPr>
            <w:rFonts w:ascii="Cambria Math" w:hAnsi="Cambria Math" w:cs="Times New Roman"/>
            <w:sz w:val="21"/>
            <w:szCs w:val="21"/>
            <w:lang w:eastAsia="zh-CN"/>
          </w:rPr>
          <m:t>+</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γ</m:t>
            </m:r>
          </m:e>
          <m:sub>
            <m:r>
              <w:rPr>
                <w:rFonts w:ascii="Cambria Math" w:hAnsi="Cambria Math" w:cs="Times New Roman"/>
                <w:sz w:val="21"/>
                <w:szCs w:val="21"/>
                <w:lang w:eastAsia="zh-CN"/>
              </w:rPr>
              <m:t>1</m:t>
            </m:r>
          </m:sub>
        </m:sSub>
        <m:sSub>
          <m:sSubPr>
            <m:ctrlPr>
              <w:rPr>
                <w:rFonts w:ascii="Cambria Math" w:hAnsi="Cambria Math" w:cs="Times New Roman"/>
                <w:sz w:val="21"/>
                <w:szCs w:val="21"/>
                <w:lang w:eastAsia="zh-CN"/>
              </w:rPr>
            </m:ctrlPr>
          </m:sSubPr>
          <m:e>
            <m:r>
              <m:rPr>
                <m:sty m:val="p"/>
              </m:rPr>
              <w:rPr>
                <w:rFonts w:ascii="Cambria Math" w:hAnsi="Cambria Math" w:cs="Times New Roman"/>
                <w:sz w:val="21"/>
                <w:szCs w:val="21"/>
                <w:lang w:eastAsia="zh-CN"/>
              </w:rPr>
              <m:t>∆</m:t>
            </m:r>
            <m:r>
              <w:rPr>
                <w:rFonts w:ascii="Cambria Math" w:hAnsi="Cambria Math" w:cs="Times New Roman"/>
                <w:sz w:val="21"/>
                <w:szCs w:val="21"/>
                <w:lang w:eastAsia="zh-CN"/>
              </w:rPr>
              <m:t>Log</m:t>
            </m:r>
            <m:d>
              <m:dPr>
                <m:ctrlPr>
                  <w:rPr>
                    <w:rFonts w:ascii="Cambria Math" w:hAnsi="Cambria Math" w:cs="Times New Roman"/>
                    <w:sz w:val="21"/>
                    <w:szCs w:val="21"/>
                    <w:lang w:eastAsia="zh-CN"/>
                  </w:rPr>
                </m:ctrlPr>
              </m:dPr>
              <m:e>
                <m:r>
                  <w:rPr>
                    <w:rFonts w:ascii="Cambria Math" w:hAnsi="Cambria Math" w:cs="Times New Roman"/>
                    <w:sz w:val="21"/>
                    <w:szCs w:val="21"/>
                    <w:lang w:eastAsia="zh-CN"/>
                  </w:rPr>
                  <m:t>EMP</m:t>
                </m:r>
              </m:e>
            </m:d>
          </m:e>
          <m:sub>
            <m:r>
              <m:rPr>
                <m:sty m:val="p"/>
              </m:rPr>
              <w:rPr>
                <w:rFonts w:ascii="Cambria Math" w:hAnsi="Cambria Math" w:cs="Times New Roman"/>
                <w:sz w:val="21"/>
                <w:szCs w:val="21"/>
                <w:lang w:eastAsia="zh-CN"/>
              </w:rPr>
              <m:t>i,t</m:t>
            </m:r>
          </m:sub>
        </m:sSub>
        <m:r>
          <m:rPr>
            <m:sty m:val="p"/>
          </m:rPr>
          <w:rPr>
            <w:rFonts w:ascii="Cambria Math" w:hAnsi="Cambria Math" w:cs="Times New Roman"/>
            <w:sz w:val="21"/>
            <w:szCs w:val="21"/>
            <w:lang w:eastAsia="zh-CN"/>
          </w:rPr>
          <m:t>+</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γ</m:t>
            </m:r>
          </m:e>
          <m:sub>
            <m:r>
              <w:rPr>
                <w:rFonts w:ascii="Cambria Math" w:hAnsi="Cambria Math" w:cs="Times New Roman"/>
                <w:sz w:val="21"/>
                <w:szCs w:val="21"/>
                <w:lang w:eastAsia="zh-CN"/>
              </w:rPr>
              <m:t>2</m:t>
            </m:r>
          </m:sub>
        </m:sSub>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Financial Constraints</m:t>
            </m:r>
          </m:e>
          <m:sub>
            <m:r>
              <w:rPr>
                <w:rFonts w:ascii="Cambria Math" w:hAnsi="Cambria Math" w:cs="Times New Roman"/>
                <w:sz w:val="21"/>
                <w:szCs w:val="21"/>
                <w:lang w:eastAsia="zh-CN"/>
              </w:rPr>
              <m:t>i,t</m:t>
            </m:r>
          </m:sub>
        </m:sSub>
        <m:r>
          <m:rPr>
            <m:sty m:val="p"/>
          </m:rPr>
          <w:rPr>
            <w:rFonts w:ascii="Cambria Math" w:hAnsi="Cambria Math" w:cs="Times New Roman"/>
            <w:sz w:val="21"/>
            <w:szCs w:val="21"/>
            <w:lang w:eastAsia="zh-CN"/>
          </w:rPr>
          <m:t>+</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γ</m:t>
            </m:r>
          </m:e>
          <m:sub>
            <m:r>
              <w:rPr>
                <w:rFonts w:ascii="Cambria Math" w:hAnsi="Cambria Math" w:cs="Times New Roman"/>
                <w:sz w:val="21"/>
                <w:szCs w:val="21"/>
                <w:lang w:eastAsia="zh-CN"/>
              </w:rPr>
              <m:t>3</m:t>
            </m:r>
          </m:sub>
        </m:sSub>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Control</m:t>
            </m:r>
          </m:e>
          <m:sub>
            <m:r>
              <w:rPr>
                <w:rFonts w:ascii="Cambria Math" w:hAnsi="Cambria Math" w:cs="Times New Roman"/>
                <w:sz w:val="21"/>
                <w:szCs w:val="21"/>
                <w:lang w:eastAsia="zh-CN"/>
              </w:rPr>
              <m:t>i,t</m:t>
            </m:r>
          </m:sub>
        </m:sSub>
        <m:r>
          <w:rPr>
            <w:rFonts w:ascii="Cambria Math" w:hAnsi="Cambria Math" w:cs="Times New Roman"/>
            <w:sz w:val="21"/>
            <w:szCs w:val="21"/>
            <w:lang w:eastAsia="zh-CN"/>
          </w:rPr>
          <m:t>+</m:t>
        </m:r>
        <m:sSub>
          <m:sSubPr>
            <m:ctrlPr>
              <w:rPr>
                <w:rFonts w:ascii="Cambria Math" w:hAnsi="Cambria Math" w:cs="Times New Roman"/>
                <w:i/>
                <w:sz w:val="21"/>
                <w:szCs w:val="21"/>
                <w:lang w:eastAsia="zh-CN"/>
              </w:rPr>
            </m:ctrlPr>
          </m:sSubPr>
          <m:e>
            <m:r>
              <w:rPr>
                <w:rFonts w:ascii="Cambria Math" w:hAnsi="Cambria Math" w:cs="Times New Roman"/>
                <w:sz w:val="21"/>
                <w:szCs w:val="21"/>
                <w:lang w:eastAsia="zh-CN"/>
              </w:rPr>
              <m:t>ε</m:t>
            </m:r>
          </m:e>
          <m:sub>
            <m:r>
              <w:rPr>
                <w:rFonts w:ascii="Cambria Math" w:hAnsi="Cambria Math" w:cs="Times New Roman"/>
                <w:sz w:val="21"/>
                <w:szCs w:val="21"/>
                <w:lang w:eastAsia="zh-CN"/>
              </w:rPr>
              <m:t>i,t</m:t>
            </m:r>
          </m:sub>
        </m:sSub>
      </m:oMath>
      <w:r w:rsidR="00A53B8A" w:rsidRPr="00981F17">
        <w:rPr>
          <w:rFonts w:ascii="Times New Roman" w:hAnsi="Times New Roman" w:cs="Times New Roman"/>
          <w:sz w:val="21"/>
          <w:szCs w:val="21"/>
          <w:lang w:eastAsia="zh-CN"/>
        </w:rPr>
        <w:t xml:space="preserve"> </w:t>
      </w:r>
      <w:r w:rsidR="00BC5139" w:rsidRPr="00981F17">
        <w:rPr>
          <w:rFonts w:ascii="Times New Roman" w:hAnsi="Times New Roman" w:cs="Times New Roman"/>
          <w:sz w:val="21"/>
          <w:szCs w:val="21"/>
          <w:lang w:eastAsia="zh-CN"/>
        </w:rPr>
        <w:t xml:space="preserve">            </w:t>
      </w:r>
      <w:r w:rsidR="00E133B5" w:rsidRPr="00981F17">
        <w:rPr>
          <w:rFonts w:ascii="Times New Roman" w:hAnsi="Times New Roman" w:cs="Times New Roman"/>
          <w:sz w:val="21"/>
          <w:szCs w:val="21"/>
          <w:lang w:eastAsia="zh-CN"/>
        </w:rPr>
        <w:t xml:space="preserve">   </w:t>
      </w:r>
      <w:r w:rsidR="008109FA" w:rsidRPr="00981F17">
        <w:rPr>
          <w:rFonts w:ascii="Times New Roman" w:hAnsi="Times New Roman" w:cs="Times New Roman"/>
          <w:sz w:val="21"/>
          <w:szCs w:val="21"/>
          <w:lang w:eastAsia="zh-CN"/>
        </w:rPr>
        <w:t xml:space="preserve">  </w:t>
      </w:r>
      <w:r w:rsidR="008230B9" w:rsidRPr="00981F17">
        <w:rPr>
          <w:rFonts w:ascii="Times New Roman" w:hAnsi="Times New Roman" w:cs="Times New Roman" w:hint="eastAsia"/>
          <w:sz w:val="21"/>
          <w:szCs w:val="21"/>
          <w:lang w:eastAsia="zh-CN"/>
        </w:rPr>
        <w:t xml:space="preserve"> </w:t>
      </w:r>
      <w:r w:rsidR="002568DE" w:rsidRPr="00981F17">
        <w:rPr>
          <w:rFonts w:ascii="Times New Roman" w:hAnsi="Times New Roman" w:cs="Times New Roman"/>
          <w:sz w:val="21"/>
          <w:szCs w:val="21"/>
          <w:lang w:eastAsia="zh-CN"/>
        </w:rPr>
        <w:t xml:space="preserve"> </w:t>
      </w:r>
      <w:r w:rsidR="008230B9" w:rsidRPr="00981F17">
        <w:rPr>
          <w:rFonts w:ascii="Times New Roman" w:hAnsi="Times New Roman" w:cs="Times New Roman" w:hint="eastAsia"/>
          <w:sz w:val="21"/>
          <w:szCs w:val="21"/>
          <w:lang w:eastAsia="zh-CN"/>
        </w:rPr>
        <w:t xml:space="preserve"> </w:t>
      </w:r>
      <w:r w:rsidR="008109FA" w:rsidRPr="00981F17">
        <w:rPr>
          <w:rFonts w:ascii="Times New Roman" w:hAnsi="Times New Roman" w:cs="Times New Roman"/>
          <w:sz w:val="21"/>
          <w:szCs w:val="21"/>
          <w:lang w:eastAsia="zh-CN"/>
        </w:rPr>
        <w:t xml:space="preserve">     </w:t>
      </w:r>
      <w:r w:rsidR="00E133B5" w:rsidRPr="00981F17">
        <w:rPr>
          <w:rFonts w:ascii="Times New Roman" w:hAnsi="Times New Roman" w:cs="Times New Roman"/>
          <w:sz w:val="21"/>
          <w:szCs w:val="21"/>
          <w:lang w:eastAsia="zh-CN"/>
        </w:rPr>
        <w:t xml:space="preserve"> </w:t>
      </w:r>
      <w:r w:rsidR="00A53B8A" w:rsidRPr="00981F17">
        <w:rPr>
          <w:rFonts w:ascii="Times New Roman" w:hAnsi="Times New Roman" w:cs="Times New Roman"/>
          <w:sz w:val="21"/>
          <w:szCs w:val="21"/>
          <w:lang w:eastAsia="zh-CN"/>
        </w:rPr>
        <w:t>(2)</w:t>
      </w:r>
    </w:p>
    <w:p w:rsidR="00FA07F3" w:rsidRPr="00981F17" w:rsidRDefault="00B97808" w:rsidP="00471DAD">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hint="eastAsia"/>
          <w:sz w:val="21"/>
          <w:szCs w:val="21"/>
          <w:lang w:eastAsia="zh-CN"/>
        </w:rPr>
        <w:t xml:space="preserve">    </w:t>
      </w:r>
      <w:r w:rsidR="00271C9C" w:rsidRPr="00981F17">
        <w:rPr>
          <w:rFonts w:ascii="Times New Roman" w:hAnsi="Times New Roman" w:cs="Times New Roman"/>
          <w:sz w:val="21"/>
          <w:szCs w:val="21"/>
          <w:lang w:eastAsia="zh-CN"/>
        </w:rPr>
        <w:t xml:space="preserve">   </w:t>
      </w:r>
      <w:r w:rsidR="00FA07F3" w:rsidRPr="00981F17">
        <w:rPr>
          <w:rFonts w:ascii="Times New Roman" w:hAnsi="Times New Roman" w:cs="Times New Roman" w:hint="eastAsia"/>
          <w:sz w:val="21"/>
          <w:szCs w:val="21"/>
          <w:lang w:eastAsia="zh-CN"/>
        </w:rPr>
        <w:t xml:space="preserve">  </w:t>
      </w:r>
      <w:r w:rsidR="00FA07F3" w:rsidRPr="00981F17">
        <w:rPr>
          <w:rFonts w:ascii="Times New Roman" w:hAnsi="Times New Roman" w:cs="Times New Roman" w:hint="eastAsia"/>
          <w:sz w:val="21"/>
          <w:szCs w:val="21"/>
          <w:lang w:eastAsia="zh-CN"/>
        </w:rPr>
        <w:t>以下是模型变量定义</w:t>
      </w:r>
      <w:r w:rsidR="00FA07F3" w:rsidRPr="00981F17">
        <w:rPr>
          <w:rFonts w:ascii="Times New Roman" w:hAnsi="Times New Roman" w:cs="Times New Roman" w:hint="eastAsia"/>
          <w:sz w:val="21"/>
          <w:szCs w:val="21"/>
          <w:lang w:eastAsia="zh-CN"/>
        </w:rPr>
        <w:t>:</w:t>
      </w:r>
    </w:p>
    <w:p w:rsidR="00DD0820" w:rsidRPr="00981F17" w:rsidRDefault="00471DAD" w:rsidP="008230B9">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hint="eastAsia"/>
          <w:sz w:val="21"/>
          <w:szCs w:val="21"/>
          <w:lang w:eastAsia="zh-CN"/>
        </w:rPr>
        <w:t xml:space="preserve">        </w:t>
      </w:r>
      <w:r w:rsidR="00B27F6B" w:rsidRPr="00981F17">
        <w:rPr>
          <w:rFonts w:ascii="Times New Roman" w:hAnsi="Times New Roman" w:cs="Times New Roman" w:hint="eastAsia"/>
          <w:sz w:val="21"/>
          <w:szCs w:val="21"/>
          <w:lang w:eastAsia="zh-CN"/>
        </w:rPr>
        <w:t>∆</w:t>
      </w:r>
      <w:r w:rsidR="002C5F85" w:rsidRPr="00981F17">
        <w:rPr>
          <w:rFonts w:ascii="Times New Roman" w:hAnsi="Times New Roman" w:cs="Times New Roman"/>
          <w:i/>
          <w:sz w:val="21"/>
          <w:szCs w:val="21"/>
          <w:lang w:eastAsia="zh-CN"/>
        </w:rPr>
        <w:t>Log</w:t>
      </w:r>
      <w:r w:rsidR="002C5F85" w:rsidRPr="00981F17">
        <w:rPr>
          <w:rFonts w:ascii="Times New Roman" w:hAnsi="Times New Roman" w:cs="Times New Roman"/>
          <w:sz w:val="21"/>
          <w:szCs w:val="21"/>
          <w:lang w:eastAsia="zh-CN"/>
        </w:rPr>
        <w:t>(</w:t>
      </w:r>
      <w:r w:rsidR="002C5F85" w:rsidRPr="00981F17">
        <w:rPr>
          <w:rFonts w:ascii="Times New Roman" w:hAnsi="Times New Roman" w:cs="Times New Roman"/>
          <w:i/>
          <w:sz w:val="21"/>
          <w:szCs w:val="21"/>
          <w:lang w:eastAsia="zh-CN"/>
        </w:rPr>
        <w:t>EMP</w:t>
      </w:r>
      <w:r w:rsidR="002C5F85" w:rsidRPr="00981F17">
        <w:rPr>
          <w:rFonts w:ascii="Times New Roman" w:hAnsi="Times New Roman" w:cs="Times New Roman"/>
          <w:sz w:val="21"/>
          <w:szCs w:val="21"/>
          <w:lang w:eastAsia="zh-CN"/>
        </w:rPr>
        <w:t>)</w:t>
      </w:r>
      <w:r w:rsidR="00570F61" w:rsidRPr="00981F17">
        <w:rPr>
          <w:rFonts w:ascii="Times New Roman" w:hAnsi="Times New Roman" w:cs="Times New Roman"/>
          <w:sz w:val="21"/>
          <w:szCs w:val="21"/>
          <w:lang w:eastAsia="zh-CN"/>
        </w:rPr>
        <w:t>表示</w:t>
      </w:r>
      <w:r w:rsidR="006912EE" w:rsidRPr="00981F17">
        <w:rPr>
          <w:rFonts w:ascii="Times New Roman" w:hAnsi="Times New Roman" w:cs="Times New Roman"/>
          <w:sz w:val="21"/>
          <w:szCs w:val="21"/>
          <w:lang w:eastAsia="zh-CN"/>
        </w:rPr>
        <w:t>上市公司</w:t>
      </w:r>
      <w:r w:rsidR="00F14C45" w:rsidRPr="00981F17">
        <w:rPr>
          <w:rFonts w:ascii="Times New Roman" w:hAnsi="Times New Roman" w:cs="Times New Roman"/>
          <w:sz w:val="21"/>
          <w:szCs w:val="21"/>
          <w:lang w:eastAsia="zh-CN"/>
        </w:rPr>
        <w:t>劳动力</w:t>
      </w:r>
      <w:r w:rsidR="006912EE" w:rsidRPr="00981F17">
        <w:rPr>
          <w:rFonts w:ascii="Times New Roman" w:hAnsi="Times New Roman" w:cs="Times New Roman"/>
          <w:sz w:val="21"/>
          <w:szCs w:val="21"/>
          <w:lang w:eastAsia="zh-CN"/>
        </w:rPr>
        <w:t>雇佣增长</w:t>
      </w:r>
      <w:r w:rsidR="007A59D0" w:rsidRPr="00981F17">
        <w:rPr>
          <w:rFonts w:ascii="Times New Roman" w:hAnsi="Times New Roman" w:cs="Times New Roman"/>
          <w:sz w:val="21"/>
          <w:szCs w:val="21"/>
          <w:lang w:eastAsia="zh-CN"/>
        </w:rPr>
        <w:t>率；</w:t>
      </w:r>
      <w:r w:rsidR="007A59D0" w:rsidRPr="00981F17">
        <w:rPr>
          <w:rFonts w:ascii="Times New Roman" w:hAnsi="Times New Roman" w:cs="Times New Roman"/>
          <w:i/>
          <w:sz w:val="21"/>
          <w:szCs w:val="21"/>
          <w:lang w:eastAsia="zh-CN"/>
        </w:rPr>
        <w:t>Year</w:t>
      </w:r>
      <w:r w:rsidR="007A59D0" w:rsidRPr="00981F17">
        <w:rPr>
          <w:rFonts w:ascii="Times New Roman" w:hAnsi="Times New Roman" w:cs="Times New Roman"/>
          <w:sz w:val="21"/>
          <w:szCs w:val="21"/>
          <w:lang w:eastAsia="zh-CN"/>
        </w:rPr>
        <w:t>(</w:t>
      </w:r>
      <w:r w:rsidR="007A59D0" w:rsidRPr="00981F17">
        <w:rPr>
          <w:rFonts w:ascii="Times New Roman" w:hAnsi="Times New Roman" w:cs="Times New Roman" w:hint="eastAsia"/>
          <w:sz w:val="21"/>
          <w:szCs w:val="21"/>
          <w:lang w:eastAsia="zh-CN"/>
        </w:rPr>
        <w:t>∙</w:t>
      </w:r>
      <w:r w:rsidR="007A59D0" w:rsidRPr="00981F17">
        <w:rPr>
          <w:rFonts w:ascii="Times New Roman" w:hAnsi="Times New Roman" w:cs="Times New Roman"/>
          <w:sz w:val="21"/>
          <w:szCs w:val="21"/>
          <w:lang w:eastAsia="zh-CN"/>
        </w:rPr>
        <w:t>)</w:t>
      </w:r>
      <w:r w:rsidR="00570F61" w:rsidRPr="00981F17">
        <w:rPr>
          <w:rFonts w:ascii="Times New Roman" w:hAnsi="Times New Roman" w:cs="Times New Roman"/>
          <w:sz w:val="21"/>
          <w:szCs w:val="21"/>
          <w:lang w:eastAsia="zh-CN"/>
        </w:rPr>
        <w:t>表示</w:t>
      </w:r>
      <w:r w:rsidR="00E546A9" w:rsidRPr="00981F17">
        <w:rPr>
          <w:rFonts w:ascii="Times New Roman" w:hAnsi="Times New Roman" w:cs="Times New Roman"/>
          <w:sz w:val="21"/>
          <w:szCs w:val="21"/>
          <w:lang w:eastAsia="zh-CN"/>
        </w:rPr>
        <w:t>上市公司</w:t>
      </w:r>
      <w:r w:rsidR="009966A6" w:rsidRPr="00981F17">
        <w:rPr>
          <w:rFonts w:ascii="Times New Roman" w:hAnsi="Times New Roman" w:cs="Times New Roman"/>
          <w:sz w:val="21"/>
          <w:szCs w:val="21"/>
          <w:lang w:eastAsia="zh-CN"/>
        </w:rPr>
        <w:t>变量数据的时期</w:t>
      </w:r>
      <w:r w:rsidR="007A59D0" w:rsidRPr="00981F17">
        <w:rPr>
          <w:rFonts w:ascii="Times New Roman" w:hAnsi="Times New Roman" w:cs="Times New Roman"/>
          <w:sz w:val="21"/>
          <w:szCs w:val="21"/>
          <w:lang w:eastAsia="zh-CN"/>
        </w:rPr>
        <w:t>，例如</w:t>
      </w:r>
      <w:r w:rsidR="00CF6949" w:rsidRPr="00981F17">
        <w:rPr>
          <w:rFonts w:ascii="Times New Roman" w:hAnsi="Times New Roman" w:cs="Times New Roman"/>
          <w:sz w:val="21"/>
          <w:szCs w:val="21"/>
          <w:lang w:eastAsia="zh-CN"/>
        </w:rPr>
        <w:t>，</w:t>
      </w:r>
      <w:r w:rsidR="007A59D0" w:rsidRPr="00981F17">
        <w:rPr>
          <w:rFonts w:ascii="Times New Roman" w:hAnsi="Times New Roman" w:cs="Times New Roman"/>
          <w:sz w:val="21"/>
          <w:szCs w:val="21"/>
          <w:lang w:eastAsia="zh-CN"/>
        </w:rPr>
        <w:t>-1</w:t>
      </w:r>
      <w:r w:rsidR="00570F61" w:rsidRPr="00981F17">
        <w:rPr>
          <w:rFonts w:ascii="Times New Roman" w:hAnsi="Times New Roman" w:cs="Times New Roman"/>
          <w:sz w:val="21"/>
          <w:szCs w:val="21"/>
          <w:lang w:eastAsia="zh-CN"/>
        </w:rPr>
        <w:t>表示</w:t>
      </w:r>
      <w:r w:rsidR="007A59D0" w:rsidRPr="00981F17">
        <w:rPr>
          <w:rFonts w:ascii="Times New Roman" w:hAnsi="Times New Roman" w:cs="Times New Roman"/>
          <w:sz w:val="21"/>
          <w:szCs w:val="21"/>
          <w:lang w:eastAsia="zh-CN"/>
        </w:rPr>
        <w:t>IPO</w:t>
      </w:r>
      <w:r w:rsidR="007A59D0" w:rsidRPr="00981F17">
        <w:rPr>
          <w:rFonts w:ascii="Times New Roman" w:hAnsi="Times New Roman" w:cs="Times New Roman"/>
          <w:sz w:val="21"/>
          <w:szCs w:val="21"/>
          <w:lang w:eastAsia="zh-CN"/>
        </w:rPr>
        <w:t>上市前一年，</w:t>
      </w:r>
      <w:r w:rsidR="007A59D0" w:rsidRPr="00981F17">
        <w:rPr>
          <w:rFonts w:ascii="Times New Roman" w:hAnsi="Times New Roman" w:cs="Times New Roman"/>
          <w:sz w:val="21"/>
          <w:szCs w:val="21"/>
          <w:lang w:eastAsia="zh-CN"/>
        </w:rPr>
        <w:t>0</w:t>
      </w:r>
      <w:r w:rsidR="00570F61" w:rsidRPr="00981F17">
        <w:rPr>
          <w:rFonts w:ascii="Times New Roman" w:hAnsi="Times New Roman" w:cs="Times New Roman"/>
          <w:sz w:val="21"/>
          <w:szCs w:val="21"/>
          <w:lang w:eastAsia="zh-CN"/>
        </w:rPr>
        <w:t>表示</w:t>
      </w:r>
      <w:r w:rsidR="007A59D0" w:rsidRPr="00981F17">
        <w:rPr>
          <w:rFonts w:ascii="Times New Roman" w:hAnsi="Times New Roman" w:cs="Times New Roman"/>
          <w:sz w:val="21"/>
          <w:szCs w:val="21"/>
          <w:lang w:eastAsia="zh-CN"/>
        </w:rPr>
        <w:t>IPO</w:t>
      </w:r>
      <w:r w:rsidR="007A59D0" w:rsidRPr="00981F17">
        <w:rPr>
          <w:rFonts w:ascii="Times New Roman" w:hAnsi="Times New Roman" w:cs="Times New Roman"/>
          <w:sz w:val="21"/>
          <w:szCs w:val="21"/>
          <w:lang w:eastAsia="zh-CN"/>
        </w:rPr>
        <w:t>上市</w:t>
      </w:r>
      <w:r w:rsidR="00D14433" w:rsidRPr="00981F17">
        <w:rPr>
          <w:rFonts w:ascii="Times New Roman" w:hAnsi="Times New Roman" w:cs="Times New Roman"/>
          <w:sz w:val="21"/>
          <w:szCs w:val="21"/>
          <w:lang w:eastAsia="zh-CN"/>
        </w:rPr>
        <w:t>年</w:t>
      </w:r>
      <w:r w:rsidR="00C43136" w:rsidRPr="00981F17">
        <w:rPr>
          <w:rFonts w:ascii="Times New Roman" w:hAnsi="Times New Roman" w:cs="Times New Roman"/>
          <w:sz w:val="21"/>
          <w:szCs w:val="21"/>
          <w:lang w:eastAsia="zh-CN"/>
        </w:rPr>
        <w:t>，</w:t>
      </w:r>
      <w:r w:rsidR="007A59D0" w:rsidRPr="00981F17">
        <w:rPr>
          <w:rFonts w:ascii="Times New Roman" w:hAnsi="Times New Roman" w:cs="Times New Roman"/>
          <w:sz w:val="21"/>
          <w:szCs w:val="21"/>
          <w:lang w:eastAsia="zh-CN"/>
        </w:rPr>
        <w:t>1</w:t>
      </w:r>
      <w:r w:rsidR="00570F61" w:rsidRPr="00981F17">
        <w:rPr>
          <w:rFonts w:ascii="Times New Roman" w:hAnsi="Times New Roman" w:cs="Times New Roman"/>
          <w:sz w:val="21"/>
          <w:szCs w:val="21"/>
          <w:lang w:eastAsia="zh-CN"/>
        </w:rPr>
        <w:t>表示</w:t>
      </w:r>
      <w:r w:rsidR="00C41591" w:rsidRPr="00981F17">
        <w:rPr>
          <w:rFonts w:ascii="Times New Roman" w:hAnsi="Times New Roman" w:cs="Times New Roman"/>
          <w:sz w:val="21"/>
          <w:szCs w:val="21"/>
          <w:lang w:eastAsia="zh-CN"/>
        </w:rPr>
        <w:t>IPO</w:t>
      </w:r>
      <w:r w:rsidR="007A59D0" w:rsidRPr="00981F17">
        <w:rPr>
          <w:rFonts w:ascii="Times New Roman" w:hAnsi="Times New Roman" w:cs="Times New Roman"/>
          <w:sz w:val="21"/>
          <w:szCs w:val="21"/>
          <w:lang w:eastAsia="zh-CN"/>
        </w:rPr>
        <w:t>上市后一年，依此类推</w:t>
      </w:r>
      <w:r w:rsidR="0095644D" w:rsidRPr="00981F17">
        <w:rPr>
          <w:rFonts w:ascii="Times New Roman" w:hAnsi="Times New Roman" w:cs="Times New Roman"/>
          <w:sz w:val="21"/>
          <w:szCs w:val="21"/>
          <w:lang w:eastAsia="zh-CN"/>
        </w:rPr>
        <w:t>。</w:t>
      </w:r>
      <w:r w:rsidR="00BA4A15" w:rsidRPr="00981F17">
        <w:rPr>
          <w:rFonts w:ascii="Times New Roman" w:hAnsi="Times New Roman" w:cs="Times New Roman"/>
          <w:sz w:val="21"/>
          <w:szCs w:val="21"/>
          <w:lang w:eastAsia="zh-CN"/>
        </w:rPr>
        <w:t>RET</w:t>
      </w:r>
      <w:r w:rsidR="00570F61" w:rsidRPr="00981F17">
        <w:rPr>
          <w:rFonts w:ascii="Times New Roman" w:hAnsi="Times New Roman" w:cs="Times New Roman"/>
          <w:sz w:val="21"/>
          <w:szCs w:val="21"/>
          <w:lang w:eastAsia="zh-CN"/>
        </w:rPr>
        <w:t>表示</w:t>
      </w:r>
      <w:r w:rsidR="006A7B3A" w:rsidRPr="00981F17">
        <w:rPr>
          <w:rFonts w:ascii="Times New Roman" w:hAnsi="Times New Roman" w:cs="Times New Roman"/>
          <w:sz w:val="21"/>
          <w:szCs w:val="21"/>
          <w:lang w:eastAsia="zh-CN"/>
        </w:rPr>
        <w:t>上市公司业绩，</w:t>
      </w:r>
      <w:r w:rsidR="00AA6B80" w:rsidRPr="00981F17">
        <w:rPr>
          <w:rFonts w:ascii="Times New Roman" w:hAnsi="Times New Roman" w:cs="Times New Roman"/>
          <w:sz w:val="21"/>
          <w:szCs w:val="21"/>
          <w:lang w:eastAsia="zh-CN"/>
        </w:rPr>
        <w:t>选用衡量公司会计绩效的</w:t>
      </w:r>
      <w:r w:rsidR="000E1E4C" w:rsidRPr="00981F17">
        <w:rPr>
          <w:rFonts w:ascii="Times New Roman" w:hAnsi="Times New Roman" w:cs="Times New Roman"/>
          <w:sz w:val="21"/>
          <w:szCs w:val="21"/>
          <w:lang w:eastAsia="zh-CN"/>
        </w:rPr>
        <w:t>资产回报率（</w:t>
      </w:r>
      <w:r w:rsidR="000E1E4C" w:rsidRPr="00981F17">
        <w:rPr>
          <w:rFonts w:ascii="Times New Roman" w:hAnsi="Times New Roman" w:cs="Times New Roman"/>
          <w:i/>
          <w:sz w:val="21"/>
          <w:szCs w:val="21"/>
          <w:lang w:eastAsia="zh-CN"/>
        </w:rPr>
        <w:t>ROA</w:t>
      </w:r>
      <w:r w:rsidR="000E1E4C" w:rsidRPr="00981F17">
        <w:rPr>
          <w:rFonts w:ascii="Times New Roman" w:hAnsi="Times New Roman" w:cs="Times New Roman"/>
          <w:sz w:val="21"/>
          <w:szCs w:val="21"/>
          <w:lang w:eastAsia="zh-CN"/>
        </w:rPr>
        <w:t>）和</w:t>
      </w:r>
      <w:r w:rsidR="00AA6B80" w:rsidRPr="00981F17">
        <w:rPr>
          <w:rFonts w:ascii="Times New Roman" w:hAnsi="Times New Roman" w:cs="Times New Roman"/>
          <w:sz w:val="21"/>
          <w:szCs w:val="21"/>
          <w:lang w:eastAsia="zh-CN"/>
        </w:rPr>
        <w:t>基于市场表现绩效的</w:t>
      </w:r>
      <w:r w:rsidR="00576624" w:rsidRPr="00981F17">
        <w:rPr>
          <w:rFonts w:ascii="Times New Roman" w:hAnsi="Times New Roman" w:cs="Times New Roman"/>
          <w:sz w:val="21"/>
          <w:szCs w:val="21"/>
          <w:lang w:eastAsia="zh-CN"/>
        </w:rPr>
        <w:t>公司</w:t>
      </w:r>
      <w:r w:rsidR="00596806" w:rsidRPr="00981F17">
        <w:rPr>
          <w:rFonts w:ascii="Times New Roman" w:hAnsi="Times New Roman" w:cs="Times New Roman"/>
          <w:sz w:val="21"/>
          <w:szCs w:val="21"/>
          <w:lang w:eastAsia="zh-CN"/>
        </w:rPr>
        <w:t>市值账面比</w:t>
      </w:r>
      <w:r w:rsidR="00312E82" w:rsidRPr="00981F17">
        <w:rPr>
          <w:rFonts w:ascii="Times New Roman" w:hAnsi="Times New Roman" w:cs="Times New Roman"/>
          <w:sz w:val="21"/>
          <w:szCs w:val="21"/>
          <w:lang w:eastAsia="zh-CN"/>
        </w:rPr>
        <w:t xml:space="preserve"> </w:t>
      </w:r>
      <w:r w:rsidR="00312E82" w:rsidRPr="00981F17">
        <w:rPr>
          <w:rFonts w:ascii="Times New Roman" w:hAnsi="Times New Roman" w:cs="Times New Roman"/>
          <w:sz w:val="21"/>
          <w:szCs w:val="21"/>
          <w:lang w:eastAsia="zh-CN"/>
        </w:rPr>
        <w:t>（</w:t>
      </w:r>
      <w:r w:rsidR="00DE49E3" w:rsidRPr="00981F17">
        <w:rPr>
          <w:rFonts w:ascii="Times New Roman" w:hAnsi="Times New Roman" w:cs="Times New Roman"/>
          <w:i/>
          <w:sz w:val="21"/>
          <w:szCs w:val="21"/>
          <w:lang w:eastAsia="zh-CN"/>
        </w:rPr>
        <w:t>MT</w:t>
      </w:r>
      <w:r w:rsidR="00312E82" w:rsidRPr="00981F17">
        <w:rPr>
          <w:rFonts w:ascii="Times New Roman" w:hAnsi="Times New Roman" w:cs="Times New Roman"/>
          <w:i/>
          <w:sz w:val="21"/>
          <w:szCs w:val="21"/>
          <w:lang w:eastAsia="zh-CN"/>
        </w:rPr>
        <w:t>B</w:t>
      </w:r>
      <w:r w:rsidR="00312E82" w:rsidRPr="00981F17">
        <w:rPr>
          <w:rFonts w:ascii="Times New Roman" w:hAnsi="Times New Roman" w:cs="Times New Roman"/>
          <w:sz w:val="21"/>
          <w:szCs w:val="21"/>
          <w:lang w:eastAsia="zh-CN"/>
        </w:rPr>
        <w:t>）</w:t>
      </w:r>
      <w:r w:rsidR="00D14433" w:rsidRPr="00981F17">
        <w:rPr>
          <w:rFonts w:ascii="Times New Roman" w:hAnsi="Times New Roman" w:cs="Times New Roman"/>
          <w:sz w:val="21"/>
          <w:szCs w:val="21"/>
          <w:lang w:eastAsia="zh-CN"/>
        </w:rPr>
        <w:t>来表示</w:t>
      </w:r>
      <w:r w:rsidR="00E6439C" w:rsidRPr="00981F17">
        <w:rPr>
          <w:rFonts w:ascii="Times New Roman" w:hAnsi="Times New Roman" w:cs="Times New Roman"/>
          <w:sz w:val="21"/>
          <w:szCs w:val="21"/>
          <w:lang w:eastAsia="zh-CN"/>
        </w:rPr>
        <w:t xml:space="preserve">; </w:t>
      </w:r>
      <w:r w:rsidR="00E6439C" w:rsidRPr="00981F17">
        <w:rPr>
          <w:rFonts w:ascii="Times New Roman" w:hAnsi="Times New Roman" w:cs="Times New Roman"/>
          <w:sz w:val="21"/>
          <w:szCs w:val="21"/>
          <w:lang w:eastAsia="zh-CN"/>
        </w:rPr>
        <w:t>此外</w:t>
      </w:r>
      <w:r w:rsidR="00CA7C18" w:rsidRPr="00981F17">
        <w:rPr>
          <w:rFonts w:ascii="Times New Roman" w:hAnsi="Times New Roman" w:cs="Times New Roman"/>
          <w:sz w:val="21"/>
          <w:szCs w:val="21"/>
          <w:lang w:eastAsia="zh-CN"/>
        </w:rPr>
        <w:t>，</w:t>
      </w:r>
      <w:r w:rsidR="00CA7C18" w:rsidRPr="00981F17">
        <w:rPr>
          <w:rFonts w:ascii="Times New Roman" w:hAnsi="Times New Roman" w:cs="Times New Roman"/>
          <w:i/>
          <w:sz w:val="21"/>
          <w:szCs w:val="21"/>
          <w:lang w:eastAsia="zh-CN"/>
        </w:rPr>
        <w:t>ROA adj.</w:t>
      </w:r>
      <w:r w:rsidR="00CA7C18" w:rsidRPr="00981F17">
        <w:rPr>
          <w:rFonts w:ascii="Times New Roman" w:hAnsi="Times New Roman" w:cs="Times New Roman"/>
          <w:sz w:val="21"/>
          <w:szCs w:val="21"/>
          <w:lang w:eastAsia="zh-CN"/>
        </w:rPr>
        <w:t xml:space="preserve"> </w:t>
      </w:r>
      <w:r w:rsidR="00CA7C18" w:rsidRPr="00981F17">
        <w:rPr>
          <w:rFonts w:ascii="Times New Roman" w:hAnsi="Times New Roman" w:cs="Times New Roman"/>
          <w:sz w:val="21"/>
          <w:szCs w:val="21"/>
          <w:lang w:eastAsia="zh-CN"/>
        </w:rPr>
        <w:t>和</w:t>
      </w:r>
      <w:r w:rsidR="00CA7C18" w:rsidRPr="00981F17">
        <w:rPr>
          <w:rFonts w:ascii="Times New Roman" w:hAnsi="Times New Roman" w:cs="Times New Roman"/>
          <w:i/>
          <w:sz w:val="21"/>
          <w:szCs w:val="21"/>
          <w:lang w:eastAsia="zh-CN"/>
        </w:rPr>
        <w:t>MTB adj</w:t>
      </w:r>
      <w:r w:rsidR="002C6BB2" w:rsidRPr="00981F17">
        <w:rPr>
          <w:rFonts w:ascii="Times New Roman" w:hAnsi="Times New Roman" w:cs="Times New Roman"/>
          <w:i/>
          <w:sz w:val="21"/>
          <w:szCs w:val="21"/>
          <w:lang w:eastAsia="zh-CN"/>
        </w:rPr>
        <w:t>.</w:t>
      </w:r>
      <w:r w:rsidR="002C6BB2" w:rsidRPr="00981F17">
        <w:rPr>
          <w:rFonts w:ascii="Times New Roman" w:hAnsi="Times New Roman" w:cs="Times New Roman"/>
          <w:sz w:val="21"/>
          <w:szCs w:val="21"/>
          <w:lang w:eastAsia="zh-CN"/>
        </w:rPr>
        <w:t xml:space="preserve"> </w:t>
      </w:r>
      <w:r w:rsidR="000A1B74" w:rsidRPr="00981F17">
        <w:rPr>
          <w:rFonts w:ascii="Times New Roman" w:hAnsi="Times New Roman" w:cs="Times New Roman"/>
          <w:sz w:val="21"/>
          <w:szCs w:val="21"/>
          <w:lang w:eastAsia="zh-CN"/>
        </w:rPr>
        <w:t>分别</w:t>
      </w:r>
      <w:r w:rsidR="00C43136" w:rsidRPr="00981F17">
        <w:rPr>
          <w:rFonts w:ascii="Times New Roman" w:hAnsi="Times New Roman" w:cs="Times New Roman"/>
          <w:sz w:val="21"/>
          <w:szCs w:val="21"/>
          <w:lang w:eastAsia="zh-CN"/>
        </w:rPr>
        <w:t>表示</w:t>
      </w:r>
      <w:r w:rsidR="00EB417C" w:rsidRPr="00981F17">
        <w:rPr>
          <w:rFonts w:ascii="Times New Roman" w:hAnsi="Times New Roman" w:cs="Times New Roman"/>
          <w:sz w:val="21"/>
          <w:szCs w:val="21"/>
          <w:lang w:eastAsia="zh-CN"/>
        </w:rPr>
        <w:t>经过了行业调整后的资产回报率和</w:t>
      </w:r>
      <w:r w:rsidR="00362032" w:rsidRPr="00981F17">
        <w:rPr>
          <w:rFonts w:ascii="Times New Roman" w:hAnsi="Times New Roman" w:cs="Times New Roman"/>
          <w:sz w:val="21"/>
          <w:szCs w:val="21"/>
          <w:lang w:eastAsia="zh-CN"/>
        </w:rPr>
        <w:t>公司</w:t>
      </w:r>
      <w:r w:rsidR="00EB417C" w:rsidRPr="00981F17">
        <w:rPr>
          <w:rFonts w:ascii="Times New Roman" w:hAnsi="Times New Roman" w:cs="Times New Roman"/>
          <w:sz w:val="21"/>
          <w:szCs w:val="21"/>
          <w:lang w:eastAsia="zh-CN"/>
        </w:rPr>
        <w:t>市值账面比</w:t>
      </w:r>
      <w:r w:rsidR="00BF26F5" w:rsidRPr="00981F17">
        <w:rPr>
          <w:rFonts w:ascii="Times New Roman" w:hAnsi="Times New Roman" w:cs="Times New Roman"/>
          <w:sz w:val="21"/>
          <w:szCs w:val="21"/>
          <w:lang w:eastAsia="zh-CN"/>
        </w:rPr>
        <w:t>。</w:t>
      </w:r>
      <w:r w:rsidR="007A59D0" w:rsidRPr="00981F17">
        <w:rPr>
          <w:rFonts w:ascii="Times New Roman" w:hAnsi="Times New Roman" w:cs="Times New Roman"/>
          <w:sz w:val="21"/>
          <w:szCs w:val="21"/>
          <w:lang w:eastAsia="zh-CN"/>
        </w:rPr>
        <w:t>融资约束变量（</w:t>
      </w:r>
      <w:r w:rsidR="007A59D0" w:rsidRPr="00981F17">
        <w:rPr>
          <w:rFonts w:ascii="Times New Roman" w:hAnsi="Times New Roman" w:cs="Times New Roman"/>
          <w:i/>
          <w:sz w:val="21"/>
          <w:szCs w:val="21"/>
          <w:lang w:eastAsia="zh-CN"/>
        </w:rPr>
        <w:t>Financial Constraints</w:t>
      </w:r>
      <w:r w:rsidR="00D14433" w:rsidRPr="00981F17">
        <w:rPr>
          <w:rFonts w:ascii="Times New Roman" w:hAnsi="Times New Roman" w:cs="Times New Roman"/>
          <w:sz w:val="21"/>
          <w:szCs w:val="21"/>
          <w:lang w:eastAsia="zh-CN"/>
        </w:rPr>
        <w:t>）表示</w:t>
      </w:r>
      <w:r w:rsidR="007A59D0" w:rsidRPr="00981F17">
        <w:rPr>
          <w:rFonts w:ascii="Times New Roman" w:hAnsi="Times New Roman" w:cs="Times New Roman"/>
          <w:sz w:val="21"/>
          <w:szCs w:val="21"/>
          <w:lang w:eastAsia="zh-CN"/>
        </w:rPr>
        <w:t>IPO</w:t>
      </w:r>
      <w:r w:rsidR="007A59D0" w:rsidRPr="00981F17">
        <w:rPr>
          <w:rFonts w:ascii="Times New Roman" w:hAnsi="Times New Roman" w:cs="Times New Roman"/>
          <w:sz w:val="21"/>
          <w:szCs w:val="21"/>
          <w:lang w:eastAsia="zh-CN"/>
        </w:rPr>
        <w:t>融资活动相关</w:t>
      </w:r>
      <w:r w:rsidR="00963ED7" w:rsidRPr="00981F17">
        <w:rPr>
          <w:rFonts w:ascii="Times New Roman" w:hAnsi="Times New Roman" w:cs="Times New Roman"/>
          <w:sz w:val="21"/>
          <w:szCs w:val="21"/>
          <w:lang w:eastAsia="zh-CN"/>
        </w:rPr>
        <w:t>的</w:t>
      </w:r>
      <w:r w:rsidR="00281D34" w:rsidRPr="00981F17">
        <w:rPr>
          <w:rFonts w:ascii="Times New Roman" w:hAnsi="Times New Roman" w:cs="Times New Roman"/>
          <w:sz w:val="21"/>
          <w:szCs w:val="21"/>
          <w:lang w:eastAsia="zh-CN"/>
        </w:rPr>
        <w:t>变量集合，其中，</w:t>
      </w:r>
      <w:r w:rsidR="00281D34" w:rsidRPr="00981F17">
        <w:rPr>
          <w:rFonts w:ascii="Times New Roman" w:hAnsi="Times New Roman" w:cs="Times New Roman"/>
          <w:i/>
          <w:sz w:val="21"/>
          <w:szCs w:val="21"/>
          <w:lang w:eastAsia="zh-CN"/>
        </w:rPr>
        <w:t>Log</w:t>
      </w:r>
      <w:r w:rsidR="00281D34" w:rsidRPr="00981F17">
        <w:rPr>
          <w:rFonts w:ascii="Times New Roman" w:hAnsi="Times New Roman" w:cs="Times New Roman"/>
          <w:sz w:val="21"/>
          <w:szCs w:val="21"/>
          <w:lang w:eastAsia="zh-CN"/>
        </w:rPr>
        <w:t>(</w:t>
      </w:r>
      <w:r w:rsidR="00281D34" w:rsidRPr="00981F17">
        <w:rPr>
          <w:rFonts w:ascii="Times New Roman" w:hAnsi="Times New Roman" w:cs="Times New Roman"/>
          <w:i/>
          <w:sz w:val="21"/>
          <w:szCs w:val="21"/>
          <w:lang w:eastAsia="zh-CN"/>
        </w:rPr>
        <w:t>IPO Proceed</w:t>
      </w:r>
      <w:r w:rsidR="000C1646" w:rsidRPr="00981F17">
        <w:rPr>
          <w:rFonts w:ascii="Times New Roman" w:hAnsi="Times New Roman" w:cs="Times New Roman"/>
          <w:i/>
          <w:sz w:val="21"/>
          <w:szCs w:val="21"/>
          <w:lang w:eastAsia="zh-CN"/>
        </w:rPr>
        <w:t>s</w:t>
      </w:r>
      <w:r w:rsidR="00281D34" w:rsidRPr="00981F17">
        <w:rPr>
          <w:rFonts w:ascii="Times New Roman" w:hAnsi="Times New Roman" w:cs="Times New Roman"/>
          <w:sz w:val="21"/>
          <w:szCs w:val="21"/>
          <w:lang w:eastAsia="zh-CN"/>
        </w:rPr>
        <w:t xml:space="preserve">) </w:t>
      </w:r>
      <w:r w:rsidR="00B119BB" w:rsidRPr="00981F17">
        <w:rPr>
          <w:rFonts w:ascii="Times New Roman" w:hAnsi="Times New Roman" w:cs="Times New Roman"/>
          <w:sz w:val="21"/>
          <w:szCs w:val="21"/>
          <w:lang w:eastAsia="zh-CN"/>
        </w:rPr>
        <w:t>表示</w:t>
      </w:r>
      <w:r w:rsidR="00281D34" w:rsidRPr="00981F17">
        <w:rPr>
          <w:rFonts w:ascii="Times New Roman" w:hAnsi="Times New Roman" w:cs="Times New Roman"/>
          <w:sz w:val="21"/>
          <w:szCs w:val="21"/>
          <w:lang w:eastAsia="zh-CN"/>
        </w:rPr>
        <w:t>公开</w:t>
      </w:r>
      <w:r w:rsidR="0095644D" w:rsidRPr="00981F17">
        <w:rPr>
          <w:rFonts w:ascii="Times New Roman" w:hAnsi="Times New Roman" w:cs="Times New Roman"/>
          <w:sz w:val="21"/>
          <w:szCs w:val="21"/>
          <w:lang w:eastAsia="zh-CN"/>
        </w:rPr>
        <w:t>发行</w:t>
      </w:r>
      <w:r w:rsidR="009833EC" w:rsidRPr="00981F17">
        <w:rPr>
          <w:rFonts w:ascii="Times New Roman" w:hAnsi="Times New Roman" w:cs="Times New Roman"/>
          <w:sz w:val="21"/>
          <w:szCs w:val="21"/>
          <w:lang w:eastAsia="zh-CN"/>
        </w:rPr>
        <w:t>流通股本</w:t>
      </w:r>
      <w:r w:rsidR="00D43FE4" w:rsidRPr="00981F17">
        <w:rPr>
          <w:rFonts w:ascii="Times New Roman" w:hAnsi="Times New Roman" w:cs="Times New Roman"/>
          <w:sz w:val="21"/>
          <w:szCs w:val="21"/>
          <w:lang w:eastAsia="zh-CN"/>
        </w:rPr>
        <w:t>比例，即</w:t>
      </w:r>
      <w:r w:rsidR="0095644D" w:rsidRPr="00981F17">
        <w:rPr>
          <w:rFonts w:ascii="Times New Roman" w:hAnsi="Times New Roman" w:cs="Times New Roman"/>
          <w:sz w:val="21"/>
          <w:szCs w:val="21"/>
          <w:lang w:eastAsia="zh-CN"/>
        </w:rPr>
        <w:t>公开</w:t>
      </w:r>
      <w:r w:rsidR="00281D34" w:rsidRPr="00981F17">
        <w:rPr>
          <w:rFonts w:ascii="Times New Roman" w:hAnsi="Times New Roman" w:cs="Times New Roman"/>
          <w:sz w:val="21"/>
          <w:szCs w:val="21"/>
          <w:lang w:eastAsia="zh-CN"/>
        </w:rPr>
        <w:t>发行流通股本与上市前公司总资产的比值</w:t>
      </w:r>
      <w:r w:rsidR="00A30516" w:rsidRPr="00981F17">
        <w:rPr>
          <w:rFonts w:ascii="Times New Roman" w:hAnsi="Times New Roman" w:cs="Times New Roman"/>
          <w:sz w:val="21"/>
          <w:szCs w:val="21"/>
          <w:lang w:eastAsia="zh-CN"/>
        </w:rPr>
        <w:t>与</w:t>
      </w:r>
      <w:r w:rsidR="00A30516" w:rsidRPr="00981F17">
        <w:rPr>
          <w:rFonts w:ascii="Times New Roman" w:hAnsi="Times New Roman" w:cs="Times New Roman"/>
          <w:sz w:val="21"/>
          <w:szCs w:val="21"/>
          <w:lang w:eastAsia="zh-CN"/>
        </w:rPr>
        <w:t>1</w:t>
      </w:r>
      <w:r w:rsidR="00A30516" w:rsidRPr="00981F17">
        <w:rPr>
          <w:rFonts w:ascii="Times New Roman" w:hAnsi="Times New Roman" w:cs="Times New Roman"/>
          <w:sz w:val="21"/>
          <w:szCs w:val="21"/>
          <w:lang w:eastAsia="zh-CN"/>
        </w:rPr>
        <w:t>的和</w:t>
      </w:r>
      <w:r w:rsidR="00281D34" w:rsidRPr="00981F17">
        <w:rPr>
          <w:rFonts w:ascii="Times New Roman" w:hAnsi="Times New Roman" w:cs="Times New Roman"/>
          <w:sz w:val="21"/>
          <w:szCs w:val="21"/>
          <w:lang w:eastAsia="zh-CN"/>
        </w:rPr>
        <w:t>的自然对数</w:t>
      </w:r>
      <w:r w:rsidR="008D1DC4" w:rsidRPr="00981F17">
        <w:rPr>
          <w:rFonts w:ascii="Times New Roman" w:hAnsi="Times New Roman" w:cs="Times New Roman"/>
          <w:sz w:val="21"/>
          <w:szCs w:val="21"/>
          <w:lang w:eastAsia="zh-CN"/>
        </w:rPr>
        <w:t>；</w:t>
      </w:r>
      <w:r w:rsidR="0095644D" w:rsidRPr="00981F17">
        <w:rPr>
          <w:rFonts w:ascii="Times New Roman" w:hAnsi="Times New Roman" w:cs="Times New Roman"/>
          <w:i/>
          <w:sz w:val="21"/>
          <w:szCs w:val="21"/>
          <w:lang w:eastAsia="zh-CN"/>
        </w:rPr>
        <w:t>Acquisition/Asset</w:t>
      </w:r>
      <w:r w:rsidR="0095644D" w:rsidRPr="00981F17">
        <w:rPr>
          <w:rFonts w:ascii="Times New Roman" w:hAnsi="Times New Roman" w:cs="Times New Roman"/>
          <w:sz w:val="21"/>
          <w:szCs w:val="21"/>
          <w:lang w:eastAsia="zh-CN"/>
        </w:rPr>
        <w:t xml:space="preserve"> </w:t>
      </w:r>
      <w:r w:rsidR="00570F61" w:rsidRPr="00981F17">
        <w:rPr>
          <w:rFonts w:ascii="Times New Roman" w:hAnsi="Times New Roman" w:cs="Times New Roman"/>
          <w:sz w:val="21"/>
          <w:szCs w:val="21"/>
          <w:lang w:eastAsia="zh-CN"/>
        </w:rPr>
        <w:t>表示</w:t>
      </w:r>
      <w:r w:rsidR="001D10F8" w:rsidRPr="00981F17">
        <w:rPr>
          <w:rFonts w:ascii="Times New Roman" w:hAnsi="Times New Roman" w:cs="Times New Roman"/>
          <w:sz w:val="21"/>
          <w:szCs w:val="21"/>
          <w:lang w:eastAsia="zh-CN"/>
        </w:rPr>
        <w:t>资产并购</w:t>
      </w:r>
      <w:r w:rsidR="000D4F51" w:rsidRPr="00981F17">
        <w:rPr>
          <w:rFonts w:ascii="Times New Roman" w:hAnsi="Times New Roman" w:cs="Times New Roman"/>
          <w:sz w:val="21"/>
          <w:szCs w:val="21"/>
          <w:lang w:eastAsia="zh-CN"/>
        </w:rPr>
        <w:t>累积</w:t>
      </w:r>
      <w:r w:rsidR="00D006D4" w:rsidRPr="00981F17">
        <w:rPr>
          <w:rFonts w:ascii="Times New Roman" w:hAnsi="Times New Roman" w:cs="Times New Roman"/>
          <w:sz w:val="21"/>
          <w:szCs w:val="21"/>
          <w:lang w:eastAsia="zh-CN"/>
        </w:rPr>
        <w:t>支出</w:t>
      </w:r>
      <w:r w:rsidR="00674796" w:rsidRPr="00981F17">
        <w:rPr>
          <w:rFonts w:ascii="Times New Roman" w:hAnsi="Times New Roman" w:cs="Times New Roman"/>
          <w:sz w:val="21"/>
          <w:szCs w:val="21"/>
          <w:lang w:eastAsia="zh-CN"/>
        </w:rPr>
        <w:t>比</w:t>
      </w:r>
      <w:r w:rsidR="006912EE" w:rsidRPr="00981F17">
        <w:rPr>
          <w:rFonts w:ascii="Times New Roman" w:hAnsi="Times New Roman" w:cs="Times New Roman"/>
          <w:sz w:val="21"/>
          <w:szCs w:val="21"/>
          <w:lang w:eastAsia="zh-CN"/>
        </w:rPr>
        <w:t>，即</w:t>
      </w:r>
      <w:r w:rsidR="008D1DC4" w:rsidRPr="00981F17">
        <w:rPr>
          <w:rFonts w:ascii="Times New Roman" w:hAnsi="Times New Roman" w:cs="Times New Roman"/>
          <w:sz w:val="21"/>
          <w:szCs w:val="21"/>
          <w:lang w:eastAsia="zh-CN"/>
        </w:rPr>
        <w:t>公司</w:t>
      </w:r>
      <w:r w:rsidR="00A373E6" w:rsidRPr="00981F17">
        <w:rPr>
          <w:rFonts w:ascii="Times New Roman" w:hAnsi="Times New Roman" w:cs="Times New Roman"/>
          <w:sz w:val="21"/>
          <w:szCs w:val="21"/>
          <w:lang w:eastAsia="zh-CN"/>
        </w:rPr>
        <w:t>上市</w:t>
      </w:r>
      <w:r w:rsidR="00C43FFC" w:rsidRPr="00981F17">
        <w:rPr>
          <w:rFonts w:ascii="Times New Roman" w:hAnsi="Times New Roman" w:cs="Times New Roman"/>
          <w:sz w:val="21"/>
          <w:szCs w:val="21"/>
          <w:lang w:eastAsia="zh-CN"/>
        </w:rPr>
        <w:t>后</w:t>
      </w:r>
      <w:r w:rsidR="008D1DC4" w:rsidRPr="00981F17">
        <w:rPr>
          <w:rFonts w:ascii="Times New Roman" w:hAnsi="Times New Roman" w:cs="Times New Roman"/>
          <w:sz w:val="21"/>
          <w:szCs w:val="21"/>
          <w:lang w:eastAsia="zh-CN"/>
        </w:rPr>
        <w:t>累积年资产并购费用占公司上市前总资产的比例；</w:t>
      </w:r>
      <w:r w:rsidR="00B3526D" w:rsidRPr="00981F17">
        <w:rPr>
          <w:rFonts w:ascii="Times New Roman" w:hAnsi="Times New Roman" w:cs="Times New Roman"/>
          <w:i/>
          <w:sz w:val="21"/>
          <w:szCs w:val="21"/>
          <w:lang w:eastAsia="zh-CN"/>
        </w:rPr>
        <w:t>Capital Expenditure</w:t>
      </w:r>
      <w:r w:rsidR="008D1DC4" w:rsidRPr="00981F17">
        <w:rPr>
          <w:rFonts w:ascii="Times New Roman" w:hAnsi="Times New Roman" w:cs="Times New Roman"/>
          <w:i/>
          <w:sz w:val="21"/>
          <w:szCs w:val="21"/>
          <w:lang w:eastAsia="zh-CN"/>
        </w:rPr>
        <w:t>/Asset</w:t>
      </w:r>
      <w:r w:rsidR="00570F61" w:rsidRPr="00981F17">
        <w:rPr>
          <w:rFonts w:ascii="Times New Roman" w:hAnsi="Times New Roman" w:cs="Times New Roman"/>
          <w:sz w:val="21"/>
          <w:szCs w:val="21"/>
          <w:lang w:eastAsia="zh-CN"/>
        </w:rPr>
        <w:t>表示</w:t>
      </w:r>
      <w:r w:rsidR="002C10A2" w:rsidRPr="00981F17">
        <w:rPr>
          <w:rFonts w:ascii="Times New Roman" w:hAnsi="Times New Roman" w:cs="Times New Roman"/>
          <w:sz w:val="21"/>
          <w:szCs w:val="21"/>
          <w:lang w:eastAsia="zh-CN"/>
        </w:rPr>
        <w:t>累积</w:t>
      </w:r>
      <w:r w:rsidR="0059663D" w:rsidRPr="00981F17">
        <w:rPr>
          <w:rFonts w:ascii="Times New Roman" w:hAnsi="Times New Roman" w:cs="Times New Roman"/>
          <w:sz w:val="21"/>
          <w:szCs w:val="21"/>
          <w:lang w:eastAsia="zh-CN"/>
        </w:rPr>
        <w:t>资本支出比</w:t>
      </w:r>
      <w:r w:rsidR="006912EE" w:rsidRPr="00981F17">
        <w:rPr>
          <w:rFonts w:ascii="Times New Roman" w:hAnsi="Times New Roman" w:cs="Times New Roman"/>
          <w:sz w:val="21"/>
          <w:szCs w:val="21"/>
          <w:lang w:eastAsia="zh-CN"/>
        </w:rPr>
        <w:t>，即</w:t>
      </w:r>
      <w:r w:rsidR="008D1DC4" w:rsidRPr="00981F17">
        <w:rPr>
          <w:rFonts w:ascii="Times New Roman" w:hAnsi="Times New Roman" w:cs="Times New Roman"/>
          <w:sz w:val="21"/>
          <w:szCs w:val="21"/>
          <w:lang w:eastAsia="zh-CN"/>
        </w:rPr>
        <w:t>公司</w:t>
      </w:r>
      <w:r w:rsidR="007B572D" w:rsidRPr="00981F17">
        <w:rPr>
          <w:rFonts w:ascii="Times New Roman" w:hAnsi="Times New Roman" w:cs="Times New Roman"/>
          <w:sz w:val="21"/>
          <w:szCs w:val="21"/>
          <w:lang w:eastAsia="zh-CN"/>
        </w:rPr>
        <w:t>上市后</w:t>
      </w:r>
      <w:r w:rsidR="008D1DC4" w:rsidRPr="00981F17">
        <w:rPr>
          <w:rFonts w:ascii="Times New Roman" w:hAnsi="Times New Roman" w:cs="Times New Roman"/>
          <w:sz w:val="21"/>
          <w:szCs w:val="21"/>
          <w:lang w:eastAsia="zh-CN"/>
        </w:rPr>
        <w:t>累积年资本支出占公司上市前总资产的比例；</w:t>
      </w:r>
      <w:r w:rsidR="009833EC" w:rsidRPr="00981F17">
        <w:rPr>
          <w:rFonts w:ascii="Times New Roman" w:hAnsi="Times New Roman" w:cs="Times New Roman"/>
          <w:i/>
          <w:sz w:val="21"/>
          <w:szCs w:val="21"/>
          <w:lang w:eastAsia="zh-CN"/>
        </w:rPr>
        <w:t>Net Equity</w:t>
      </w:r>
      <w:r w:rsidR="008D1DC4" w:rsidRPr="00981F17">
        <w:rPr>
          <w:rFonts w:ascii="Times New Roman" w:hAnsi="Times New Roman" w:cs="Times New Roman"/>
          <w:i/>
          <w:sz w:val="21"/>
          <w:szCs w:val="21"/>
          <w:lang w:eastAsia="zh-CN"/>
        </w:rPr>
        <w:t xml:space="preserve"> Issue/Asset</w:t>
      </w:r>
      <w:r w:rsidR="00570F61" w:rsidRPr="00981F17">
        <w:rPr>
          <w:rFonts w:ascii="Times New Roman" w:hAnsi="Times New Roman" w:cs="Times New Roman"/>
          <w:sz w:val="21"/>
          <w:szCs w:val="21"/>
          <w:lang w:eastAsia="zh-CN"/>
        </w:rPr>
        <w:t>表示</w:t>
      </w:r>
      <w:r w:rsidR="00D870CA" w:rsidRPr="00981F17">
        <w:rPr>
          <w:rFonts w:ascii="Times New Roman" w:hAnsi="Times New Roman" w:cs="Times New Roman"/>
          <w:sz w:val="21"/>
          <w:szCs w:val="21"/>
          <w:lang w:eastAsia="zh-CN"/>
        </w:rPr>
        <w:t>净</w:t>
      </w:r>
      <w:r w:rsidR="006912EE" w:rsidRPr="00981F17">
        <w:rPr>
          <w:rFonts w:ascii="Times New Roman" w:hAnsi="Times New Roman" w:cs="Times New Roman"/>
          <w:sz w:val="21"/>
          <w:szCs w:val="21"/>
          <w:lang w:eastAsia="zh-CN"/>
        </w:rPr>
        <w:t>权益资产比，即</w:t>
      </w:r>
      <w:r w:rsidR="005900A0" w:rsidRPr="00981F17">
        <w:rPr>
          <w:rFonts w:ascii="Times New Roman" w:hAnsi="Times New Roman" w:cs="Times New Roman"/>
          <w:sz w:val="21"/>
          <w:szCs w:val="21"/>
          <w:lang w:eastAsia="zh-CN"/>
        </w:rPr>
        <w:t>公司上市后</w:t>
      </w:r>
      <w:r w:rsidR="009B4FEA" w:rsidRPr="00981F17">
        <w:rPr>
          <w:rFonts w:ascii="Times New Roman" w:hAnsi="Times New Roman" w:cs="Times New Roman"/>
          <w:sz w:val="21"/>
          <w:szCs w:val="21"/>
          <w:lang w:eastAsia="zh-CN"/>
        </w:rPr>
        <w:t>净权益增加值与</w:t>
      </w:r>
      <w:r w:rsidR="007F0058" w:rsidRPr="00981F17">
        <w:rPr>
          <w:rFonts w:ascii="Times New Roman" w:hAnsi="Times New Roman" w:cs="Times New Roman"/>
          <w:sz w:val="21"/>
          <w:szCs w:val="21"/>
          <w:lang w:eastAsia="zh-CN"/>
        </w:rPr>
        <w:t>公司</w:t>
      </w:r>
      <w:r w:rsidR="009D302B" w:rsidRPr="00981F17">
        <w:rPr>
          <w:rFonts w:ascii="Times New Roman" w:hAnsi="Times New Roman" w:cs="Times New Roman"/>
          <w:sz w:val="21"/>
          <w:szCs w:val="21"/>
          <w:lang w:eastAsia="zh-CN"/>
        </w:rPr>
        <w:t>上市年</w:t>
      </w:r>
      <w:r w:rsidR="00614E36" w:rsidRPr="00981F17">
        <w:rPr>
          <w:rFonts w:ascii="Times New Roman" w:hAnsi="Times New Roman" w:cs="Times New Roman"/>
          <w:sz w:val="21"/>
          <w:szCs w:val="21"/>
          <w:lang w:eastAsia="zh-CN"/>
        </w:rPr>
        <w:t>的期</w:t>
      </w:r>
      <w:r w:rsidR="009D302B" w:rsidRPr="00981F17">
        <w:rPr>
          <w:rFonts w:ascii="Times New Roman" w:hAnsi="Times New Roman" w:cs="Times New Roman"/>
          <w:sz w:val="21"/>
          <w:szCs w:val="21"/>
          <w:lang w:eastAsia="zh-CN"/>
        </w:rPr>
        <w:t>末</w:t>
      </w:r>
      <w:r w:rsidR="007F0058" w:rsidRPr="00981F17">
        <w:rPr>
          <w:rFonts w:ascii="Times New Roman" w:hAnsi="Times New Roman" w:cs="Times New Roman"/>
          <w:sz w:val="21"/>
          <w:szCs w:val="21"/>
          <w:lang w:eastAsia="zh-CN"/>
        </w:rPr>
        <w:t>总资产的比值（</w:t>
      </w:r>
      <w:proofErr w:type="spellStart"/>
      <w:r w:rsidR="00F21037" w:rsidRPr="00981F17">
        <w:rPr>
          <w:rFonts w:ascii="Times New Roman" w:hAnsi="Times New Roman" w:cs="Times New Roman"/>
          <w:sz w:val="21"/>
          <w:szCs w:val="21"/>
          <w:lang w:eastAsia="zh-CN"/>
        </w:rPr>
        <w:t>Mahajan</w:t>
      </w:r>
      <w:proofErr w:type="spellEnd"/>
      <w:r w:rsidR="00F21037" w:rsidRPr="00981F17">
        <w:rPr>
          <w:rFonts w:ascii="Times New Roman" w:hAnsi="Times New Roman" w:cs="Times New Roman"/>
          <w:sz w:val="21"/>
          <w:szCs w:val="21"/>
          <w:lang w:eastAsia="zh-CN"/>
        </w:rPr>
        <w:t xml:space="preserve"> </w:t>
      </w:r>
      <w:r w:rsidR="007F467A" w:rsidRPr="00981F17">
        <w:rPr>
          <w:rFonts w:ascii="Times New Roman" w:hAnsi="Times New Roman" w:cs="Times New Roman"/>
          <w:sz w:val="21"/>
          <w:szCs w:val="21"/>
          <w:lang w:eastAsia="zh-CN"/>
        </w:rPr>
        <w:t xml:space="preserve">and </w:t>
      </w:r>
      <w:proofErr w:type="spellStart"/>
      <w:r w:rsidR="00F21037" w:rsidRPr="00981F17">
        <w:rPr>
          <w:rFonts w:ascii="Times New Roman" w:hAnsi="Times New Roman" w:cs="Times New Roman"/>
          <w:sz w:val="21"/>
          <w:szCs w:val="21"/>
          <w:lang w:eastAsia="zh-CN"/>
        </w:rPr>
        <w:t>Tartaroglu</w:t>
      </w:r>
      <w:proofErr w:type="spellEnd"/>
      <w:r w:rsidR="00F21037" w:rsidRPr="00981F17">
        <w:rPr>
          <w:rFonts w:ascii="Times New Roman" w:hAnsi="Times New Roman" w:cs="Times New Roman"/>
          <w:sz w:val="21"/>
          <w:szCs w:val="21"/>
          <w:lang w:eastAsia="zh-CN"/>
        </w:rPr>
        <w:t>, 2008</w:t>
      </w:r>
      <w:r w:rsidR="007F0058" w:rsidRPr="00981F17">
        <w:rPr>
          <w:rFonts w:ascii="Times New Roman" w:hAnsi="Times New Roman" w:cs="Times New Roman"/>
          <w:sz w:val="21"/>
          <w:szCs w:val="21"/>
          <w:lang w:eastAsia="zh-CN"/>
        </w:rPr>
        <w:t>）；</w:t>
      </w:r>
      <w:r w:rsidR="007F0058" w:rsidRPr="00981F17">
        <w:rPr>
          <w:rFonts w:ascii="Times New Roman" w:hAnsi="Times New Roman" w:cs="Times New Roman"/>
          <w:i/>
          <w:sz w:val="21"/>
          <w:szCs w:val="21"/>
          <w:lang w:eastAsia="zh-CN"/>
        </w:rPr>
        <w:t>Net Debt Issue/Asset</w:t>
      </w:r>
      <w:r w:rsidR="00570F61" w:rsidRPr="00981F17">
        <w:rPr>
          <w:rFonts w:ascii="Times New Roman" w:hAnsi="Times New Roman" w:cs="Times New Roman"/>
          <w:sz w:val="21"/>
          <w:szCs w:val="21"/>
          <w:lang w:eastAsia="zh-CN"/>
        </w:rPr>
        <w:t>表示</w:t>
      </w:r>
      <w:r w:rsidR="007F0058" w:rsidRPr="00981F17">
        <w:rPr>
          <w:rFonts w:ascii="Times New Roman" w:hAnsi="Times New Roman" w:cs="Times New Roman"/>
          <w:sz w:val="21"/>
          <w:szCs w:val="21"/>
          <w:lang w:eastAsia="zh-CN"/>
        </w:rPr>
        <w:t>净债务资产比，</w:t>
      </w:r>
      <w:r w:rsidR="006912EE" w:rsidRPr="00981F17">
        <w:rPr>
          <w:rFonts w:ascii="Times New Roman" w:hAnsi="Times New Roman" w:cs="Times New Roman"/>
          <w:sz w:val="21"/>
          <w:szCs w:val="21"/>
          <w:lang w:eastAsia="zh-CN"/>
        </w:rPr>
        <w:t>即</w:t>
      </w:r>
      <w:r w:rsidR="007F0058" w:rsidRPr="00981F17">
        <w:rPr>
          <w:rFonts w:ascii="Times New Roman" w:hAnsi="Times New Roman" w:cs="Times New Roman"/>
          <w:sz w:val="21"/>
          <w:szCs w:val="21"/>
          <w:lang w:eastAsia="zh-CN"/>
        </w:rPr>
        <w:t>净债务增加值与</w:t>
      </w:r>
      <w:r w:rsidR="006A05D5" w:rsidRPr="00981F17">
        <w:rPr>
          <w:rFonts w:ascii="Times New Roman" w:hAnsi="Times New Roman" w:cs="Times New Roman"/>
          <w:sz w:val="21"/>
          <w:szCs w:val="21"/>
          <w:lang w:eastAsia="zh-CN"/>
        </w:rPr>
        <w:t>公司上市年的期末总资产的比值</w:t>
      </w:r>
      <w:r w:rsidR="007F0058" w:rsidRPr="00981F17">
        <w:rPr>
          <w:rFonts w:ascii="Times New Roman" w:hAnsi="Times New Roman" w:cs="Times New Roman"/>
          <w:sz w:val="21"/>
          <w:szCs w:val="21"/>
          <w:lang w:eastAsia="zh-CN"/>
        </w:rPr>
        <w:t>（</w:t>
      </w:r>
      <w:r w:rsidR="00186DAB" w:rsidRPr="00981F17">
        <w:rPr>
          <w:rFonts w:ascii="Times New Roman" w:hAnsi="Times New Roman" w:cs="Times New Roman"/>
          <w:sz w:val="21"/>
          <w:szCs w:val="21"/>
          <w:lang w:eastAsia="zh-CN"/>
        </w:rPr>
        <w:t>Baker</w:t>
      </w:r>
      <w:r w:rsidR="002F50DE" w:rsidRPr="00981F17">
        <w:rPr>
          <w:rFonts w:ascii="Times New Roman" w:hAnsi="Times New Roman" w:cs="Times New Roman"/>
          <w:sz w:val="21"/>
          <w:szCs w:val="21"/>
          <w:lang w:eastAsia="zh-CN"/>
        </w:rPr>
        <w:t xml:space="preserve"> and </w:t>
      </w:r>
      <w:proofErr w:type="spellStart"/>
      <w:r w:rsidR="00443F9F" w:rsidRPr="00981F17">
        <w:rPr>
          <w:rFonts w:ascii="Times New Roman" w:hAnsi="Times New Roman" w:cs="Times New Roman"/>
          <w:sz w:val="21"/>
          <w:szCs w:val="21"/>
          <w:lang w:eastAsia="zh-CN"/>
        </w:rPr>
        <w:t>Wurgler</w:t>
      </w:r>
      <w:proofErr w:type="spellEnd"/>
      <w:r w:rsidR="003B1798" w:rsidRPr="00981F17">
        <w:rPr>
          <w:rFonts w:ascii="Times New Roman" w:hAnsi="Times New Roman" w:cs="Times New Roman"/>
          <w:sz w:val="21"/>
          <w:szCs w:val="21"/>
          <w:lang w:eastAsia="zh-CN"/>
        </w:rPr>
        <w:t>，</w:t>
      </w:r>
      <w:r w:rsidR="00186DAB" w:rsidRPr="00981F17">
        <w:rPr>
          <w:rFonts w:ascii="Times New Roman" w:hAnsi="Times New Roman" w:cs="Times New Roman"/>
          <w:sz w:val="21"/>
          <w:szCs w:val="21"/>
          <w:lang w:eastAsia="zh-CN"/>
        </w:rPr>
        <w:t>2002</w:t>
      </w:r>
      <w:r w:rsidR="00186DAB" w:rsidRPr="00981F17">
        <w:rPr>
          <w:rFonts w:ascii="Times New Roman" w:hAnsi="Times New Roman" w:cs="Times New Roman"/>
          <w:sz w:val="21"/>
          <w:szCs w:val="21"/>
          <w:lang w:eastAsia="zh-CN"/>
        </w:rPr>
        <w:t>）</w:t>
      </w:r>
      <w:r w:rsidR="00243301" w:rsidRPr="00981F17">
        <w:rPr>
          <w:rFonts w:ascii="Times New Roman" w:hAnsi="Times New Roman" w:cs="Times New Roman"/>
          <w:sz w:val="21"/>
          <w:szCs w:val="21"/>
          <w:lang w:eastAsia="zh-CN"/>
        </w:rPr>
        <w:t>；</w:t>
      </w:r>
      <w:r w:rsidR="00522EFE" w:rsidRPr="00981F17">
        <w:rPr>
          <w:rFonts w:ascii="Times New Roman" w:hAnsi="Times New Roman" w:cs="Times New Roman"/>
          <w:i/>
          <w:sz w:val="21"/>
          <w:szCs w:val="21"/>
          <w:lang w:eastAsia="zh-CN"/>
        </w:rPr>
        <w:t>Z-S</w:t>
      </w:r>
      <w:r w:rsidR="00347FA4" w:rsidRPr="00981F17">
        <w:rPr>
          <w:rFonts w:ascii="Times New Roman" w:hAnsi="Times New Roman" w:cs="Times New Roman"/>
          <w:i/>
          <w:sz w:val="21"/>
          <w:szCs w:val="21"/>
          <w:lang w:eastAsia="zh-CN"/>
        </w:rPr>
        <w:t>core</w:t>
      </w:r>
      <w:r w:rsidR="00570F61" w:rsidRPr="00981F17">
        <w:rPr>
          <w:rFonts w:ascii="Times New Roman" w:hAnsi="Times New Roman" w:cs="Times New Roman"/>
          <w:sz w:val="21"/>
          <w:szCs w:val="21"/>
          <w:lang w:eastAsia="zh-CN"/>
        </w:rPr>
        <w:t>表示</w:t>
      </w:r>
      <w:r w:rsidR="00522EFE" w:rsidRPr="00981F17">
        <w:rPr>
          <w:rFonts w:ascii="Times New Roman" w:hAnsi="Times New Roman" w:cs="Times New Roman"/>
          <w:sz w:val="21"/>
          <w:szCs w:val="21"/>
          <w:lang w:eastAsia="zh-CN"/>
        </w:rPr>
        <w:t>公司财务健康状况</w:t>
      </w:r>
      <w:r w:rsidR="00B32FFD" w:rsidRPr="00981F17">
        <w:rPr>
          <w:rFonts w:ascii="Times New Roman" w:hAnsi="Times New Roman" w:cs="Times New Roman"/>
          <w:sz w:val="21"/>
          <w:szCs w:val="21"/>
          <w:lang w:eastAsia="zh-CN"/>
        </w:rPr>
        <w:t>参数</w:t>
      </w:r>
      <w:r w:rsidR="00933D87" w:rsidRPr="00981F17">
        <w:rPr>
          <w:rFonts w:ascii="Times New Roman" w:hAnsi="Times New Roman" w:cs="Times New Roman"/>
          <w:sz w:val="21"/>
          <w:szCs w:val="21"/>
          <w:lang w:eastAsia="zh-CN"/>
        </w:rPr>
        <w:t>，</w:t>
      </w:r>
      <w:r w:rsidR="00F71709" w:rsidRPr="00981F17">
        <w:rPr>
          <w:rFonts w:ascii="Times New Roman" w:hAnsi="Times New Roman" w:cs="Times New Roman"/>
          <w:sz w:val="21"/>
          <w:szCs w:val="21"/>
          <w:lang w:eastAsia="zh-CN"/>
        </w:rPr>
        <w:t>等于</w:t>
      </w:r>
      <w:r w:rsidR="00B84338" w:rsidRPr="00981F17">
        <w:rPr>
          <w:rFonts w:ascii="Times New Roman" w:hAnsi="Times New Roman" w:cs="Times New Roman"/>
          <w:sz w:val="21"/>
          <w:szCs w:val="21"/>
          <w:lang w:eastAsia="zh-CN"/>
        </w:rPr>
        <w:t>3.3</w:t>
      </w:r>
      <w:r w:rsidR="00933D87" w:rsidRPr="00981F17">
        <w:rPr>
          <w:rFonts w:ascii="Times New Roman" w:hAnsi="Times New Roman" w:cs="Times New Roman"/>
          <w:sz w:val="21"/>
          <w:szCs w:val="21"/>
          <w:lang w:eastAsia="zh-CN"/>
        </w:rPr>
        <w:t>×</w:t>
      </w:r>
      <w:r w:rsidR="00933D87" w:rsidRPr="00981F17">
        <w:rPr>
          <w:rFonts w:ascii="Times New Roman" w:hAnsi="Times New Roman" w:cs="Times New Roman"/>
          <w:sz w:val="21"/>
          <w:szCs w:val="21"/>
          <w:lang w:eastAsia="zh-CN"/>
        </w:rPr>
        <w:t>息税前利润、</w:t>
      </w:r>
      <w:r w:rsidR="00933D87" w:rsidRPr="00981F17">
        <w:rPr>
          <w:rFonts w:ascii="Times New Roman" w:hAnsi="Times New Roman" w:cs="Times New Roman"/>
          <w:sz w:val="21"/>
          <w:szCs w:val="21"/>
          <w:lang w:eastAsia="zh-CN"/>
        </w:rPr>
        <w:t>1.4×</w:t>
      </w:r>
      <w:r w:rsidR="00933D87" w:rsidRPr="00981F17">
        <w:rPr>
          <w:rFonts w:ascii="Times New Roman" w:hAnsi="Times New Roman" w:cs="Times New Roman"/>
          <w:sz w:val="21"/>
          <w:szCs w:val="21"/>
          <w:lang w:eastAsia="zh-CN"/>
        </w:rPr>
        <w:t>未分配利润、</w:t>
      </w:r>
      <w:r w:rsidR="00933D87" w:rsidRPr="00981F17">
        <w:rPr>
          <w:rFonts w:ascii="Times New Roman" w:hAnsi="Times New Roman" w:cs="Times New Roman"/>
          <w:sz w:val="21"/>
          <w:szCs w:val="21"/>
          <w:lang w:eastAsia="zh-CN"/>
        </w:rPr>
        <w:t>1.2×</w:t>
      </w:r>
      <w:r w:rsidR="00933D87" w:rsidRPr="00981F17">
        <w:rPr>
          <w:rFonts w:ascii="Times New Roman" w:hAnsi="Times New Roman" w:cs="Times New Roman"/>
          <w:sz w:val="21"/>
          <w:szCs w:val="21"/>
          <w:lang w:eastAsia="zh-CN"/>
        </w:rPr>
        <w:t>净运营资</w:t>
      </w:r>
      <w:r w:rsidR="000572BE" w:rsidRPr="00981F17">
        <w:rPr>
          <w:rFonts w:ascii="Times New Roman" w:hAnsi="Times New Roman" w:cs="Times New Roman"/>
          <w:sz w:val="21"/>
          <w:szCs w:val="21"/>
          <w:lang w:eastAsia="zh-CN"/>
        </w:rPr>
        <w:t>本、</w:t>
      </w:r>
      <w:r w:rsidR="00933D87" w:rsidRPr="00981F17">
        <w:rPr>
          <w:rFonts w:ascii="Times New Roman" w:hAnsi="Times New Roman" w:cs="Times New Roman"/>
          <w:sz w:val="21"/>
          <w:szCs w:val="21"/>
          <w:lang w:eastAsia="zh-CN"/>
        </w:rPr>
        <w:t>1×</w:t>
      </w:r>
      <w:r w:rsidR="00347FA4" w:rsidRPr="00981F17">
        <w:rPr>
          <w:rFonts w:ascii="Times New Roman" w:hAnsi="Times New Roman" w:cs="Times New Roman"/>
          <w:sz w:val="21"/>
          <w:szCs w:val="21"/>
          <w:lang w:eastAsia="zh-CN"/>
        </w:rPr>
        <w:t>营业收入之和与公司期末总资产</w:t>
      </w:r>
      <w:r w:rsidR="00933D87" w:rsidRPr="00981F17">
        <w:rPr>
          <w:rFonts w:ascii="Times New Roman" w:hAnsi="Times New Roman" w:cs="Times New Roman"/>
          <w:sz w:val="21"/>
          <w:szCs w:val="21"/>
          <w:lang w:eastAsia="zh-CN"/>
        </w:rPr>
        <w:t>的比例</w:t>
      </w:r>
      <w:r w:rsidR="0047378E" w:rsidRPr="00981F17">
        <w:rPr>
          <w:rFonts w:ascii="Times New Roman" w:hAnsi="Times New Roman" w:cs="Times New Roman"/>
          <w:sz w:val="21"/>
          <w:szCs w:val="21"/>
          <w:lang w:eastAsia="zh-CN"/>
        </w:rPr>
        <w:t>；</w:t>
      </w:r>
      <w:r w:rsidR="0047378E" w:rsidRPr="00981F17">
        <w:rPr>
          <w:rFonts w:ascii="Times New Roman" w:hAnsi="Times New Roman" w:cs="Times New Roman"/>
          <w:i/>
          <w:sz w:val="21"/>
          <w:szCs w:val="21"/>
          <w:lang w:eastAsia="zh-CN"/>
        </w:rPr>
        <w:t>D</w:t>
      </w:r>
      <w:r w:rsidR="0047378E" w:rsidRPr="00981F17">
        <w:rPr>
          <w:rFonts w:ascii="Times New Roman" w:hAnsi="Times New Roman" w:cs="Times New Roman"/>
          <w:sz w:val="21"/>
          <w:szCs w:val="21"/>
          <w:lang w:eastAsia="zh-CN"/>
        </w:rPr>
        <w:t>(</w:t>
      </w:r>
      <w:r w:rsidR="0047378E" w:rsidRPr="00981F17">
        <w:rPr>
          <w:rFonts w:ascii="Times New Roman" w:hAnsi="Times New Roman" w:cs="Times New Roman" w:hint="eastAsia"/>
          <w:sz w:val="21"/>
          <w:szCs w:val="21"/>
          <w:lang w:eastAsia="zh-CN"/>
        </w:rPr>
        <w:t>∆</w:t>
      </w:r>
      <w:r w:rsidR="00025B57" w:rsidRPr="00981F17">
        <w:rPr>
          <w:rFonts w:ascii="Times New Roman" w:hAnsi="Times New Roman" w:cs="Times New Roman"/>
          <w:i/>
          <w:sz w:val="21"/>
          <w:szCs w:val="21"/>
          <w:lang w:eastAsia="zh-CN"/>
        </w:rPr>
        <w:t>Z-Score</w:t>
      </w:r>
      <w:r w:rsidR="00025B57" w:rsidRPr="00981F17">
        <w:rPr>
          <w:rFonts w:ascii="Times New Roman" w:hAnsi="Times New Roman" w:cs="Times New Roman"/>
          <w:sz w:val="21"/>
          <w:szCs w:val="21"/>
          <w:lang w:eastAsia="zh-CN"/>
        </w:rPr>
        <w:t>&gt;</w:t>
      </w:r>
      <w:r w:rsidR="0047378E" w:rsidRPr="00981F17">
        <w:rPr>
          <w:rFonts w:ascii="Times New Roman" w:hAnsi="Times New Roman" w:cs="Times New Roman"/>
          <w:i/>
          <w:sz w:val="21"/>
          <w:szCs w:val="21"/>
          <w:lang w:eastAsia="zh-CN"/>
        </w:rPr>
        <w:t>P75</w:t>
      </w:r>
      <w:r w:rsidR="0047378E" w:rsidRPr="00981F17">
        <w:rPr>
          <w:rFonts w:ascii="Times New Roman" w:hAnsi="Times New Roman" w:cs="Times New Roman"/>
          <w:sz w:val="21"/>
          <w:szCs w:val="21"/>
          <w:lang w:eastAsia="zh-CN"/>
        </w:rPr>
        <w:t>)</w:t>
      </w:r>
      <w:r w:rsidR="00570F61" w:rsidRPr="00981F17">
        <w:rPr>
          <w:rFonts w:ascii="Times New Roman" w:hAnsi="Times New Roman" w:cs="Times New Roman"/>
          <w:sz w:val="21"/>
          <w:szCs w:val="21"/>
          <w:lang w:eastAsia="zh-CN"/>
        </w:rPr>
        <w:t>表示</w:t>
      </w:r>
      <w:r w:rsidR="005A1837" w:rsidRPr="00981F17">
        <w:rPr>
          <w:rFonts w:ascii="Times New Roman" w:hAnsi="Times New Roman" w:cs="Times New Roman"/>
          <w:sz w:val="21"/>
          <w:szCs w:val="21"/>
          <w:lang w:eastAsia="zh-CN"/>
        </w:rPr>
        <w:t>公司财务健康状况的虚拟变量，</w:t>
      </w:r>
      <w:r w:rsidR="00DE726E" w:rsidRPr="00981F17">
        <w:rPr>
          <w:rFonts w:ascii="Times New Roman" w:hAnsi="Times New Roman" w:cs="Times New Roman"/>
          <w:i/>
          <w:sz w:val="21"/>
          <w:szCs w:val="21"/>
          <w:lang w:eastAsia="zh-CN"/>
        </w:rPr>
        <w:t>D</w:t>
      </w:r>
      <w:r w:rsidR="00DE726E" w:rsidRPr="00981F17">
        <w:rPr>
          <w:rFonts w:ascii="Times New Roman" w:hAnsi="Times New Roman" w:cs="Times New Roman"/>
          <w:sz w:val="21"/>
          <w:szCs w:val="21"/>
          <w:lang w:eastAsia="zh-CN"/>
        </w:rPr>
        <w:t>(</w:t>
      </w:r>
      <w:r w:rsidR="00DE726E" w:rsidRPr="00981F17">
        <w:rPr>
          <w:rFonts w:ascii="Times New Roman" w:hAnsi="Times New Roman" w:cs="Times New Roman" w:hint="eastAsia"/>
          <w:sz w:val="21"/>
          <w:szCs w:val="21"/>
          <w:lang w:eastAsia="zh-CN"/>
        </w:rPr>
        <w:t>∆</w:t>
      </w:r>
      <w:r w:rsidR="00025B57" w:rsidRPr="00981F17">
        <w:rPr>
          <w:rFonts w:ascii="Times New Roman" w:hAnsi="Times New Roman" w:cs="Times New Roman"/>
          <w:i/>
          <w:sz w:val="21"/>
          <w:szCs w:val="21"/>
          <w:lang w:eastAsia="zh-CN"/>
        </w:rPr>
        <w:t>Z-Score</w:t>
      </w:r>
      <w:r w:rsidR="00025B57" w:rsidRPr="00981F17">
        <w:rPr>
          <w:rFonts w:ascii="Times New Roman" w:hAnsi="Times New Roman" w:cs="Times New Roman"/>
          <w:sz w:val="21"/>
          <w:szCs w:val="21"/>
          <w:lang w:eastAsia="zh-CN"/>
        </w:rPr>
        <w:t>&gt;</w:t>
      </w:r>
      <w:r w:rsidR="00DE726E" w:rsidRPr="00981F17">
        <w:rPr>
          <w:rFonts w:ascii="Times New Roman" w:hAnsi="Times New Roman" w:cs="Times New Roman"/>
          <w:i/>
          <w:sz w:val="21"/>
          <w:szCs w:val="21"/>
          <w:lang w:eastAsia="zh-CN"/>
        </w:rPr>
        <w:t>P</w:t>
      </w:r>
      <w:r w:rsidR="00DE726E" w:rsidRPr="00981F17">
        <w:rPr>
          <w:rFonts w:ascii="Times New Roman" w:hAnsi="Times New Roman" w:cs="Times New Roman"/>
          <w:sz w:val="21"/>
          <w:szCs w:val="21"/>
          <w:lang w:eastAsia="zh-CN"/>
        </w:rPr>
        <w:t>75)=1</w:t>
      </w:r>
      <w:r w:rsidR="00B119BB" w:rsidRPr="00981F17">
        <w:rPr>
          <w:rFonts w:ascii="Times New Roman" w:hAnsi="Times New Roman" w:cs="Times New Roman"/>
          <w:sz w:val="21"/>
          <w:szCs w:val="21"/>
          <w:lang w:eastAsia="zh-CN"/>
        </w:rPr>
        <w:t>表示上市公司健康状况提高变化量最大的</w:t>
      </w:r>
      <w:r w:rsidR="00B119BB" w:rsidRPr="00981F17">
        <w:rPr>
          <w:rFonts w:ascii="Times New Roman" w:hAnsi="Times New Roman" w:cs="Times New Roman"/>
          <w:sz w:val="21"/>
          <w:szCs w:val="21"/>
          <w:lang w:eastAsia="zh-CN"/>
        </w:rPr>
        <w:t>25%</w:t>
      </w:r>
      <w:r w:rsidR="00B119BB" w:rsidRPr="00981F17">
        <w:rPr>
          <w:rFonts w:ascii="Times New Roman" w:hAnsi="Times New Roman" w:cs="Times New Roman"/>
          <w:sz w:val="21"/>
          <w:szCs w:val="21"/>
          <w:lang w:eastAsia="zh-CN"/>
        </w:rPr>
        <w:t>的观察样本，</w:t>
      </w:r>
      <w:r w:rsidR="00570D7E" w:rsidRPr="00981F17">
        <w:rPr>
          <w:rFonts w:ascii="Times New Roman" w:hAnsi="Times New Roman" w:cs="Times New Roman"/>
          <w:sz w:val="21"/>
          <w:szCs w:val="21"/>
          <w:lang w:eastAsia="zh-CN"/>
        </w:rPr>
        <w:t>代表</w:t>
      </w:r>
      <w:r w:rsidR="00B119BB" w:rsidRPr="00981F17">
        <w:rPr>
          <w:rFonts w:ascii="Times New Roman" w:hAnsi="Times New Roman" w:cs="Times New Roman"/>
          <w:sz w:val="21"/>
          <w:szCs w:val="21"/>
          <w:lang w:eastAsia="zh-CN"/>
        </w:rPr>
        <w:t>财务状况健康的</w:t>
      </w:r>
      <w:r w:rsidR="002D1E35" w:rsidRPr="00981F17">
        <w:rPr>
          <w:rFonts w:ascii="Times New Roman" w:hAnsi="Times New Roman" w:cs="Times New Roman"/>
          <w:sz w:val="21"/>
          <w:szCs w:val="21"/>
          <w:lang w:eastAsia="zh-CN"/>
        </w:rPr>
        <w:t>上市</w:t>
      </w:r>
      <w:r w:rsidR="00B119BB" w:rsidRPr="00981F17">
        <w:rPr>
          <w:rFonts w:ascii="Times New Roman" w:hAnsi="Times New Roman" w:cs="Times New Roman"/>
          <w:sz w:val="21"/>
          <w:szCs w:val="21"/>
          <w:lang w:eastAsia="zh-CN"/>
        </w:rPr>
        <w:t>公司，</w:t>
      </w:r>
      <w:r w:rsidR="00DE726E" w:rsidRPr="00981F17">
        <w:rPr>
          <w:rFonts w:ascii="Times New Roman" w:hAnsi="Times New Roman" w:cs="Times New Roman"/>
          <w:sz w:val="21"/>
          <w:szCs w:val="21"/>
          <w:lang w:eastAsia="zh-CN"/>
        </w:rPr>
        <w:t>反之</w:t>
      </w:r>
      <w:r w:rsidR="00F57D67" w:rsidRPr="00981F17">
        <w:rPr>
          <w:rFonts w:ascii="Times New Roman" w:hAnsi="Times New Roman" w:cs="Times New Roman"/>
          <w:sz w:val="21"/>
          <w:szCs w:val="21"/>
          <w:lang w:eastAsia="zh-CN"/>
        </w:rPr>
        <w:t>，</w:t>
      </w:r>
      <w:r w:rsidR="00DE726E" w:rsidRPr="00981F17">
        <w:rPr>
          <w:rFonts w:ascii="Times New Roman" w:hAnsi="Times New Roman" w:cs="Times New Roman"/>
          <w:i/>
          <w:sz w:val="21"/>
          <w:szCs w:val="21"/>
          <w:lang w:eastAsia="zh-CN"/>
        </w:rPr>
        <w:t>D</w:t>
      </w:r>
      <w:r w:rsidR="00DE726E" w:rsidRPr="00981F17">
        <w:rPr>
          <w:rFonts w:ascii="Times New Roman" w:hAnsi="Times New Roman" w:cs="Times New Roman"/>
          <w:sz w:val="21"/>
          <w:szCs w:val="21"/>
          <w:lang w:eastAsia="zh-CN"/>
        </w:rPr>
        <w:t>(</w:t>
      </w:r>
      <w:r w:rsidR="00DE726E" w:rsidRPr="00981F17">
        <w:rPr>
          <w:rFonts w:ascii="Times New Roman" w:hAnsi="Times New Roman" w:cs="Times New Roman" w:hint="eastAsia"/>
          <w:sz w:val="21"/>
          <w:szCs w:val="21"/>
          <w:lang w:eastAsia="zh-CN"/>
        </w:rPr>
        <w:t>∆</w:t>
      </w:r>
      <w:r w:rsidR="00DE726E" w:rsidRPr="00981F17">
        <w:rPr>
          <w:rFonts w:ascii="Times New Roman" w:hAnsi="Times New Roman" w:cs="Times New Roman"/>
          <w:i/>
          <w:sz w:val="21"/>
          <w:szCs w:val="21"/>
          <w:lang w:eastAsia="zh-CN"/>
        </w:rPr>
        <w:t>Z-Score&gt;P75</w:t>
      </w:r>
      <w:r w:rsidR="00DE726E" w:rsidRPr="00981F17">
        <w:rPr>
          <w:rFonts w:ascii="Times New Roman" w:hAnsi="Times New Roman" w:cs="Times New Roman"/>
          <w:sz w:val="21"/>
          <w:szCs w:val="21"/>
          <w:lang w:eastAsia="zh-CN"/>
        </w:rPr>
        <w:t>)=0</w:t>
      </w:r>
      <w:r w:rsidR="00B119BB" w:rsidRPr="00981F17">
        <w:rPr>
          <w:rFonts w:ascii="Times New Roman" w:hAnsi="Times New Roman" w:cs="Times New Roman"/>
          <w:sz w:val="21"/>
          <w:szCs w:val="21"/>
          <w:lang w:eastAsia="zh-CN"/>
        </w:rPr>
        <w:t>表示财务</w:t>
      </w:r>
      <w:r w:rsidR="003B47A7" w:rsidRPr="00981F17">
        <w:rPr>
          <w:rFonts w:ascii="Times New Roman" w:hAnsi="Times New Roman" w:cs="Times New Roman"/>
          <w:sz w:val="21"/>
          <w:szCs w:val="21"/>
          <w:lang w:eastAsia="zh-CN"/>
        </w:rPr>
        <w:t>健康</w:t>
      </w:r>
      <w:r w:rsidR="00B119BB" w:rsidRPr="00981F17">
        <w:rPr>
          <w:rFonts w:ascii="Times New Roman" w:hAnsi="Times New Roman" w:cs="Times New Roman"/>
          <w:sz w:val="21"/>
          <w:szCs w:val="21"/>
          <w:lang w:eastAsia="zh-CN"/>
        </w:rPr>
        <w:t>状况欠佳的</w:t>
      </w:r>
      <w:r w:rsidR="00207199" w:rsidRPr="00981F17">
        <w:rPr>
          <w:rFonts w:ascii="Times New Roman" w:hAnsi="Times New Roman" w:cs="Times New Roman"/>
          <w:sz w:val="21"/>
          <w:szCs w:val="21"/>
          <w:lang w:eastAsia="zh-CN"/>
        </w:rPr>
        <w:t>上市</w:t>
      </w:r>
      <w:r w:rsidR="00B119BB" w:rsidRPr="00981F17">
        <w:rPr>
          <w:rFonts w:ascii="Times New Roman" w:hAnsi="Times New Roman" w:cs="Times New Roman"/>
          <w:sz w:val="21"/>
          <w:szCs w:val="21"/>
          <w:lang w:eastAsia="zh-CN"/>
        </w:rPr>
        <w:t>公司</w:t>
      </w:r>
      <w:r w:rsidR="007D0842" w:rsidRPr="00981F17">
        <w:rPr>
          <w:rFonts w:ascii="Times New Roman" w:hAnsi="Times New Roman" w:cs="Times New Roman"/>
          <w:sz w:val="21"/>
          <w:szCs w:val="21"/>
          <w:lang w:eastAsia="zh-CN"/>
        </w:rPr>
        <w:t>（</w:t>
      </w:r>
      <w:r w:rsidR="00186DAB" w:rsidRPr="00981F17">
        <w:rPr>
          <w:rFonts w:ascii="Times New Roman" w:hAnsi="Times New Roman" w:cs="Times New Roman"/>
          <w:sz w:val="21"/>
          <w:szCs w:val="21"/>
          <w:lang w:eastAsia="zh-CN"/>
        </w:rPr>
        <w:t>Sufi</w:t>
      </w:r>
      <w:r w:rsidR="003B1798" w:rsidRPr="00981F17">
        <w:rPr>
          <w:rFonts w:ascii="Times New Roman" w:hAnsi="Times New Roman" w:cs="Times New Roman"/>
          <w:sz w:val="21"/>
          <w:szCs w:val="21"/>
          <w:lang w:eastAsia="zh-CN"/>
        </w:rPr>
        <w:t>，</w:t>
      </w:r>
      <w:r w:rsidR="00DC01D5" w:rsidRPr="00981F17">
        <w:rPr>
          <w:rFonts w:ascii="Times New Roman" w:hAnsi="Times New Roman" w:cs="Times New Roman"/>
          <w:sz w:val="21"/>
          <w:szCs w:val="21"/>
          <w:lang w:eastAsia="zh-CN"/>
        </w:rPr>
        <w:t>2007</w:t>
      </w:r>
      <w:r w:rsidR="007D0842" w:rsidRPr="00981F17">
        <w:rPr>
          <w:rFonts w:ascii="Times New Roman" w:hAnsi="Times New Roman" w:cs="Times New Roman"/>
          <w:sz w:val="21"/>
          <w:szCs w:val="21"/>
          <w:lang w:eastAsia="zh-CN"/>
        </w:rPr>
        <w:t>）</w:t>
      </w:r>
      <w:r w:rsidR="00DE726E" w:rsidRPr="00981F17">
        <w:rPr>
          <w:rFonts w:ascii="Times New Roman" w:hAnsi="Times New Roman" w:cs="Times New Roman"/>
          <w:sz w:val="21"/>
          <w:szCs w:val="21"/>
          <w:lang w:eastAsia="zh-CN"/>
        </w:rPr>
        <w:t>；</w:t>
      </w:r>
      <w:r w:rsidR="00F57D67" w:rsidRPr="00981F17">
        <w:rPr>
          <w:rFonts w:ascii="Times New Roman" w:hAnsi="Times New Roman" w:cs="Times New Roman"/>
          <w:i/>
          <w:sz w:val="21"/>
          <w:szCs w:val="21"/>
          <w:lang w:eastAsia="zh-CN"/>
        </w:rPr>
        <w:t>RCC</w:t>
      </w:r>
      <w:r w:rsidR="00570F61" w:rsidRPr="00981F17">
        <w:rPr>
          <w:rFonts w:ascii="Times New Roman" w:hAnsi="Times New Roman" w:cs="Times New Roman"/>
          <w:sz w:val="21"/>
          <w:szCs w:val="21"/>
          <w:lang w:eastAsia="zh-CN"/>
        </w:rPr>
        <w:t>表示</w:t>
      </w:r>
      <w:r w:rsidR="005A1837" w:rsidRPr="00981F17">
        <w:rPr>
          <w:rFonts w:ascii="Times New Roman" w:hAnsi="Times New Roman" w:cs="Times New Roman"/>
          <w:sz w:val="21"/>
          <w:szCs w:val="21"/>
          <w:lang w:eastAsia="zh-CN"/>
        </w:rPr>
        <w:t>上市</w:t>
      </w:r>
      <w:r w:rsidR="00570F61" w:rsidRPr="00981F17">
        <w:rPr>
          <w:rFonts w:ascii="Times New Roman" w:hAnsi="Times New Roman" w:cs="Times New Roman"/>
          <w:sz w:val="21"/>
          <w:szCs w:val="21"/>
          <w:lang w:eastAsia="zh-CN"/>
        </w:rPr>
        <w:t>公司的举债成本，等于</w:t>
      </w:r>
      <w:r w:rsidR="00090FF7" w:rsidRPr="00981F17">
        <w:rPr>
          <w:rFonts w:ascii="Times New Roman" w:hAnsi="Times New Roman" w:cs="Times New Roman"/>
          <w:sz w:val="21"/>
          <w:szCs w:val="21"/>
          <w:lang w:eastAsia="zh-CN"/>
        </w:rPr>
        <w:t>利息支出与负债的比例</w:t>
      </w:r>
      <w:r w:rsidR="00A46CFB" w:rsidRPr="00981F17">
        <w:rPr>
          <w:rFonts w:ascii="Times New Roman" w:hAnsi="Times New Roman" w:cs="Times New Roman"/>
          <w:sz w:val="21"/>
          <w:szCs w:val="21"/>
          <w:lang w:eastAsia="zh-CN"/>
        </w:rPr>
        <w:t>；</w:t>
      </w:r>
      <w:r w:rsidR="00A46CFB" w:rsidRPr="00981F17">
        <w:rPr>
          <w:rFonts w:ascii="Times New Roman" w:hAnsi="Times New Roman" w:cs="Times New Roman"/>
          <w:i/>
          <w:sz w:val="21"/>
          <w:szCs w:val="21"/>
          <w:lang w:eastAsia="zh-CN"/>
        </w:rPr>
        <w:t>D</w:t>
      </w:r>
      <w:r w:rsidR="00A46CFB" w:rsidRPr="00981F17">
        <w:rPr>
          <w:rFonts w:ascii="Times New Roman" w:hAnsi="Times New Roman" w:cs="Times New Roman"/>
          <w:sz w:val="21"/>
          <w:szCs w:val="21"/>
          <w:lang w:eastAsia="zh-CN"/>
        </w:rPr>
        <w:t>(</w:t>
      </w:r>
      <w:r w:rsidR="00A46CFB" w:rsidRPr="00981F17">
        <w:rPr>
          <w:rFonts w:ascii="Times New Roman" w:hAnsi="Times New Roman" w:cs="Times New Roman" w:hint="eastAsia"/>
          <w:sz w:val="21"/>
          <w:szCs w:val="21"/>
          <w:lang w:eastAsia="zh-CN"/>
        </w:rPr>
        <w:t>∆</w:t>
      </w:r>
      <w:r w:rsidR="00A46CFB" w:rsidRPr="00981F17">
        <w:rPr>
          <w:rFonts w:ascii="Times New Roman" w:hAnsi="Times New Roman" w:cs="Times New Roman"/>
          <w:i/>
          <w:sz w:val="21"/>
          <w:szCs w:val="21"/>
          <w:lang w:eastAsia="zh-CN"/>
        </w:rPr>
        <w:t>RCC&lt;P25</w:t>
      </w:r>
      <w:r w:rsidR="00A46CFB" w:rsidRPr="00981F17">
        <w:rPr>
          <w:rFonts w:ascii="Times New Roman" w:hAnsi="Times New Roman" w:cs="Times New Roman"/>
          <w:sz w:val="21"/>
          <w:szCs w:val="21"/>
          <w:lang w:eastAsia="zh-CN"/>
        </w:rPr>
        <w:t>)</w:t>
      </w:r>
      <w:r w:rsidR="00570F61" w:rsidRPr="00981F17">
        <w:rPr>
          <w:rFonts w:ascii="Times New Roman" w:hAnsi="Times New Roman" w:cs="Times New Roman"/>
          <w:sz w:val="21"/>
          <w:szCs w:val="21"/>
          <w:lang w:eastAsia="zh-CN"/>
        </w:rPr>
        <w:t>表示</w:t>
      </w:r>
      <w:r w:rsidR="00A46CFB" w:rsidRPr="00981F17">
        <w:rPr>
          <w:rFonts w:ascii="Times New Roman" w:hAnsi="Times New Roman" w:cs="Times New Roman"/>
          <w:sz w:val="21"/>
          <w:szCs w:val="21"/>
          <w:lang w:eastAsia="zh-CN"/>
        </w:rPr>
        <w:t>上市公司</w:t>
      </w:r>
      <w:r w:rsidR="00F97539" w:rsidRPr="00981F17">
        <w:rPr>
          <w:rFonts w:ascii="Times New Roman" w:hAnsi="Times New Roman" w:cs="Times New Roman"/>
          <w:sz w:val="21"/>
          <w:szCs w:val="21"/>
          <w:lang w:eastAsia="zh-CN"/>
        </w:rPr>
        <w:t>举债成本</w:t>
      </w:r>
      <w:r w:rsidR="005A1837" w:rsidRPr="00981F17">
        <w:rPr>
          <w:rFonts w:ascii="Times New Roman" w:hAnsi="Times New Roman" w:cs="Times New Roman"/>
          <w:sz w:val="21"/>
          <w:szCs w:val="21"/>
          <w:lang w:eastAsia="zh-CN"/>
        </w:rPr>
        <w:t>虚拟变量，</w:t>
      </w:r>
      <w:r w:rsidR="00570F61" w:rsidRPr="00981F17">
        <w:rPr>
          <w:rFonts w:ascii="Times New Roman" w:hAnsi="Times New Roman" w:cs="Times New Roman"/>
          <w:sz w:val="21"/>
          <w:szCs w:val="21"/>
          <w:lang w:eastAsia="zh-CN"/>
        </w:rPr>
        <w:t xml:space="preserve"> </w:t>
      </w:r>
      <w:r w:rsidR="00F97539" w:rsidRPr="00981F17">
        <w:rPr>
          <w:rFonts w:ascii="Times New Roman" w:hAnsi="Times New Roman" w:cs="Times New Roman"/>
          <w:i/>
          <w:sz w:val="21"/>
          <w:szCs w:val="21"/>
          <w:lang w:eastAsia="zh-CN"/>
        </w:rPr>
        <w:t>D</w:t>
      </w:r>
      <w:r w:rsidR="00F97539" w:rsidRPr="00981F17">
        <w:rPr>
          <w:rFonts w:ascii="Times New Roman" w:hAnsi="Times New Roman" w:cs="Times New Roman"/>
          <w:sz w:val="21"/>
          <w:szCs w:val="21"/>
          <w:lang w:eastAsia="zh-CN"/>
        </w:rPr>
        <w:t>(</w:t>
      </w:r>
      <w:r w:rsidR="00F97539" w:rsidRPr="00981F17">
        <w:rPr>
          <w:rFonts w:ascii="Times New Roman" w:hAnsi="Times New Roman" w:cs="Times New Roman" w:hint="eastAsia"/>
          <w:sz w:val="21"/>
          <w:szCs w:val="21"/>
          <w:lang w:eastAsia="zh-CN"/>
        </w:rPr>
        <w:t>∆</w:t>
      </w:r>
      <w:r w:rsidR="00F97539" w:rsidRPr="00981F17">
        <w:rPr>
          <w:rFonts w:ascii="Times New Roman" w:hAnsi="Times New Roman" w:cs="Times New Roman"/>
          <w:i/>
          <w:sz w:val="21"/>
          <w:szCs w:val="21"/>
          <w:lang w:eastAsia="zh-CN"/>
        </w:rPr>
        <w:t>RCC&lt;P25</w:t>
      </w:r>
      <w:r w:rsidR="00F97539" w:rsidRPr="00981F17">
        <w:rPr>
          <w:rFonts w:ascii="Times New Roman" w:hAnsi="Times New Roman" w:cs="Times New Roman"/>
          <w:sz w:val="21"/>
          <w:szCs w:val="21"/>
          <w:lang w:eastAsia="zh-CN"/>
        </w:rPr>
        <w:t>)=1</w:t>
      </w:r>
      <w:r w:rsidR="00570F61" w:rsidRPr="00981F17">
        <w:rPr>
          <w:rFonts w:ascii="Times New Roman" w:hAnsi="Times New Roman" w:cs="Times New Roman"/>
          <w:sz w:val="21"/>
          <w:szCs w:val="21"/>
          <w:lang w:eastAsia="zh-CN"/>
        </w:rPr>
        <w:t>表示举债成本降低幅度最大的</w:t>
      </w:r>
      <w:r w:rsidR="00570F61" w:rsidRPr="00981F17">
        <w:rPr>
          <w:rFonts w:ascii="Times New Roman" w:hAnsi="Times New Roman" w:cs="Times New Roman"/>
          <w:sz w:val="21"/>
          <w:szCs w:val="21"/>
          <w:lang w:eastAsia="zh-CN"/>
        </w:rPr>
        <w:t>25%</w:t>
      </w:r>
      <w:r w:rsidR="00570F61" w:rsidRPr="00981F17">
        <w:rPr>
          <w:rFonts w:ascii="Times New Roman" w:hAnsi="Times New Roman" w:cs="Times New Roman"/>
          <w:sz w:val="21"/>
          <w:szCs w:val="21"/>
          <w:lang w:eastAsia="zh-CN"/>
        </w:rPr>
        <w:t>的观察样本，</w:t>
      </w:r>
      <w:r w:rsidR="00570D7E" w:rsidRPr="00981F17">
        <w:rPr>
          <w:rFonts w:ascii="Times New Roman" w:hAnsi="Times New Roman" w:cs="Times New Roman"/>
          <w:sz w:val="21"/>
          <w:szCs w:val="21"/>
          <w:lang w:eastAsia="zh-CN"/>
        </w:rPr>
        <w:t>即</w:t>
      </w:r>
      <w:r w:rsidR="000A5322" w:rsidRPr="00981F17">
        <w:rPr>
          <w:rFonts w:ascii="Times New Roman" w:hAnsi="Times New Roman" w:cs="Times New Roman"/>
          <w:sz w:val="21"/>
          <w:szCs w:val="21"/>
          <w:lang w:eastAsia="zh-CN"/>
        </w:rPr>
        <w:t>代表</w:t>
      </w:r>
      <w:r w:rsidR="00605E03" w:rsidRPr="00981F17">
        <w:rPr>
          <w:rFonts w:ascii="Times New Roman" w:hAnsi="Times New Roman" w:cs="Times New Roman"/>
          <w:sz w:val="21"/>
          <w:szCs w:val="21"/>
          <w:lang w:eastAsia="zh-CN"/>
        </w:rPr>
        <w:t>举债融资成本</w:t>
      </w:r>
      <w:r w:rsidR="00570D7E" w:rsidRPr="00981F17">
        <w:rPr>
          <w:rFonts w:ascii="Times New Roman" w:hAnsi="Times New Roman" w:cs="Times New Roman"/>
          <w:sz w:val="21"/>
          <w:szCs w:val="21"/>
          <w:lang w:eastAsia="zh-CN"/>
        </w:rPr>
        <w:t>低</w:t>
      </w:r>
      <w:r w:rsidR="000A5322" w:rsidRPr="00981F17">
        <w:rPr>
          <w:rFonts w:ascii="Times New Roman" w:hAnsi="Times New Roman" w:cs="Times New Roman"/>
          <w:sz w:val="21"/>
          <w:szCs w:val="21"/>
          <w:lang w:eastAsia="zh-CN"/>
        </w:rPr>
        <w:t>的</w:t>
      </w:r>
      <w:r w:rsidR="006F4631" w:rsidRPr="00981F17">
        <w:rPr>
          <w:rFonts w:ascii="Times New Roman" w:hAnsi="Times New Roman" w:cs="Times New Roman"/>
          <w:sz w:val="21"/>
          <w:szCs w:val="21"/>
          <w:lang w:eastAsia="zh-CN"/>
        </w:rPr>
        <w:t>公司，</w:t>
      </w:r>
      <w:r w:rsidR="00F97539" w:rsidRPr="00981F17">
        <w:rPr>
          <w:rFonts w:ascii="Times New Roman" w:hAnsi="Times New Roman" w:cs="Times New Roman"/>
          <w:sz w:val="21"/>
          <w:szCs w:val="21"/>
          <w:lang w:eastAsia="zh-CN"/>
        </w:rPr>
        <w:t>反之，</w:t>
      </w:r>
      <w:r w:rsidR="00F97539" w:rsidRPr="00981F17">
        <w:rPr>
          <w:rFonts w:ascii="Times New Roman" w:hAnsi="Times New Roman" w:cs="Times New Roman"/>
          <w:i/>
          <w:sz w:val="21"/>
          <w:szCs w:val="21"/>
          <w:lang w:eastAsia="zh-CN"/>
        </w:rPr>
        <w:t>D</w:t>
      </w:r>
      <w:r w:rsidR="00F97539" w:rsidRPr="00981F17">
        <w:rPr>
          <w:rFonts w:ascii="Times New Roman" w:hAnsi="Times New Roman" w:cs="Times New Roman"/>
          <w:sz w:val="21"/>
          <w:szCs w:val="21"/>
          <w:lang w:eastAsia="zh-CN"/>
        </w:rPr>
        <w:t>(</w:t>
      </w:r>
      <w:r w:rsidR="00F97539" w:rsidRPr="00981F17">
        <w:rPr>
          <w:rFonts w:ascii="Times New Roman" w:hAnsi="Times New Roman" w:cs="Times New Roman" w:hint="eastAsia"/>
          <w:sz w:val="21"/>
          <w:szCs w:val="21"/>
          <w:lang w:eastAsia="zh-CN"/>
        </w:rPr>
        <w:t>∆</w:t>
      </w:r>
      <w:r w:rsidR="00F97539" w:rsidRPr="00981F17">
        <w:rPr>
          <w:rFonts w:ascii="Times New Roman" w:hAnsi="Times New Roman" w:cs="Times New Roman"/>
          <w:i/>
          <w:sz w:val="21"/>
          <w:szCs w:val="21"/>
          <w:lang w:eastAsia="zh-CN"/>
        </w:rPr>
        <w:t>RCC&lt;P25</w:t>
      </w:r>
      <w:r w:rsidR="00F97539" w:rsidRPr="00981F17">
        <w:rPr>
          <w:rFonts w:ascii="Times New Roman" w:hAnsi="Times New Roman" w:cs="Times New Roman"/>
          <w:sz w:val="21"/>
          <w:szCs w:val="21"/>
          <w:lang w:eastAsia="zh-CN"/>
        </w:rPr>
        <w:t>)=0</w:t>
      </w:r>
      <w:r w:rsidR="006F4631" w:rsidRPr="00981F17">
        <w:rPr>
          <w:rFonts w:ascii="Times New Roman" w:hAnsi="Times New Roman" w:cs="Times New Roman"/>
          <w:sz w:val="21"/>
          <w:szCs w:val="21"/>
          <w:lang w:eastAsia="zh-CN"/>
        </w:rPr>
        <w:t>代表举债融资成本高的公司</w:t>
      </w:r>
      <w:r w:rsidR="009D6EBD" w:rsidRPr="00981F17">
        <w:rPr>
          <w:rFonts w:ascii="Times New Roman" w:hAnsi="Times New Roman" w:cs="Times New Roman"/>
          <w:sz w:val="21"/>
          <w:szCs w:val="21"/>
          <w:lang w:eastAsia="zh-CN"/>
        </w:rPr>
        <w:t>（</w:t>
      </w:r>
      <w:proofErr w:type="spellStart"/>
      <w:r w:rsidR="00186DAB" w:rsidRPr="00981F17">
        <w:rPr>
          <w:rFonts w:ascii="Times New Roman" w:hAnsi="Times New Roman" w:cs="Times New Roman"/>
          <w:sz w:val="21"/>
          <w:szCs w:val="21"/>
          <w:lang w:eastAsia="zh-CN"/>
        </w:rPr>
        <w:t>Pagano</w:t>
      </w:r>
      <w:proofErr w:type="spellEnd"/>
      <w:r w:rsidR="00186DAB" w:rsidRPr="00981F17">
        <w:rPr>
          <w:rFonts w:ascii="Times New Roman" w:hAnsi="Times New Roman" w:cs="Times New Roman"/>
          <w:sz w:val="21"/>
          <w:szCs w:val="21"/>
          <w:lang w:eastAsia="zh-CN"/>
        </w:rPr>
        <w:t xml:space="preserve"> </w:t>
      </w:r>
      <w:r w:rsidR="00186DAB" w:rsidRPr="00981F17">
        <w:rPr>
          <w:rFonts w:ascii="Times New Roman" w:hAnsi="Times New Roman" w:cs="Times New Roman"/>
          <w:sz w:val="21"/>
          <w:szCs w:val="21"/>
          <w:lang w:eastAsia="zh-CN"/>
        </w:rPr>
        <w:t>等，</w:t>
      </w:r>
      <w:r w:rsidR="009D6EBD" w:rsidRPr="00981F17">
        <w:rPr>
          <w:rFonts w:ascii="Times New Roman" w:hAnsi="Times New Roman" w:cs="Times New Roman"/>
          <w:sz w:val="21"/>
          <w:szCs w:val="21"/>
          <w:lang w:eastAsia="zh-CN"/>
        </w:rPr>
        <w:t>1998</w:t>
      </w:r>
      <w:r w:rsidR="009D6EBD" w:rsidRPr="00981F17">
        <w:rPr>
          <w:rFonts w:ascii="Times New Roman" w:hAnsi="Times New Roman" w:cs="Times New Roman"/>
          <w:sz w:val="21"/>
          <w:szCs w:val="21"/>
          <w:lang w:eastAsia="zh-CN"/>
        </w:rPr>
        <w:t>）</w:t>
      </w:r>
      <w:r w:rsidR="00F97539" w:rsidRPr="00981F17">
        <w:rPr>
          <w:rFonts w:ascii="Times New Roman" w:hAnsi="Times New Roman" w:cs="Times New Roman"/>
          <w:sz w:val="21"/>
          <w:szCs w:val="21"/>
          <w:lang w:eastAsia="zh-CN"/>
        </w:rPr>
        <w:t>。</w:t>
      </w:r>
      <w:r w:rsidR="00F97C07" w:rsidRPr="00981F17">
        <w:rPr>
          <w:rFonts w:ascii="Times New Roman" w:hAnsi="Times New Roman" w:cs="Times New Roman"/>
          <w:i/>
          <w:sz w:val="21"/>
          <w:szCs w:val="21"/>
          <w:lang w:eastAsia="zh-CN"/>
        </w:rPr>
        <w:t>Control</w:t>
      </w:r>
      <w:r w:rsidR="00F97C07" w:rsidRPr="00981F17">
        <w:rPr>
          <w:rFonts w:ascii="Times New Roman" w:hAnsi="Times New Roman" w:cs="Times New Roman"/>
          <w:sz w:val="21"/>
          <w:szCs w:val="21"/>
          <w:lang w:eastAsia="zh-CN"/>
        </w:rPr>
        <w:t xml:space="preserve"> </w:t>
      </w:r>
      <w:r w:rsidR="00570F61" w:rsidRPr="00981F17">
        <w:rPr>
          <w:rFonts w:ascii="Times New Roman" w:hAnsi="Times New Roman" w:cs="Times New Roman"/>
          <w:sz w:val="21"/>
          <w:szCs w:val="21"/>
          <w:lang w:eastAsia="zh-CN"/>
        </w:rPr>
        <w:t>表示</w:t>
      </w:r>
      <w:r w:rsidR="003952F1" w:rsidRPr="00981F17">
        <w:rPr>
          <w:rFonts w:ascii="Times New Roman" w:hAnsi="Times New Roman" w:cs="Times New Roman"/>
          <w:sz w:val="21"/>
          <w:szCs w:val="21"/>
          <w:lang w:eastAsia="zh-CN"/>
        </w:rPr>
        <w:t>一个</w:t>
      </w:r>
      <w:r w:rsidR="00DF29FF" w:rsidRPr="00981F17">
        <w:rPr>
          <w:rFonts w:ascii="Times New Roman" w:hAnsi="Times New Roman" w:cs="Times New Roman"/>
          <w:sz w:val="21"/>
          <w:szCs w:val="21"/>
          <w:lang w:eastAsia="zh-CN"/>
        </w:rPr>
        <w:t>虚拟变量</w:t>
      </w:r>
      <w:r w:rsidR="00993A50" w:rsidRPr="00981F17">
        <w:rPr>
          <w:rFonts w:ascii="Times New Roman" w:hAnsi="Times New Roman" w:cs="Times New Roman"/>
          <w:sz w:val="21"/>
          <w:szCs w:val="21"/>
          <w:lang w:eastAsia="zh-CN"/>
        </w:rPr>
        <w:t>的</w:t>
      </w:r>
      <w:r w:rsidR="00DF29FF" w:rsidRPr="00981F17">
        <w:rPr>
          <w:rFonts w:ascii="Times New Roman" w:hAnsi="Times New Roman" w:cs="Times New Roman"/>
          <w:sz w:val="21"/>
          <w:szCs w:val="21"/>
          <w:lang w:eastAsia="zh-CN"/>
        </w:rPr>
        <w:t>集合，</w:t>
      </w:r>
      <w:r w:rsidR="00216D44" w:rsidRPr="00981F17">
        <w:rPr>
          <w:rFonts w:ascii="Times New Roman" w:hAnsi="Times New Roman" w:cs="Times New Roman"/>
          <w:sz w:val="21"/>
          <w:szCs w:val="21"/>
          <w:lang w:eastAsia="zh-CN"/>
        </w:rPr>
        <w:t>包括</w:t>
      </w:r>
      <w:r w:rsidR="005F1C86" w:rsidRPr="00981F17">
        <w:rPr>
          <w:rFonts w:ascii="Times New Roman" w:hAnsi="Times New Roman" w:cs="Times New Roman"/>
          <w:i/>
          <w:sz w:val="21"/>
          <w:szCs w:val="21"/>
          <w:lang w:eastAsia="zh-CN"/>
        </w:rPr>
        <w:t>SOE</w:t>
      </w:r>
      <w:r w:rsidR="00216D44" w:rsidRPr="00981F17">
        <w:rPr>
          <w:rFonts w:ascii="Times New Roman" w:hAnsi="Times New Roman" w:cs="Times New Roman"/>
          <w:sz w:val="21"/>
          <w:szCs w:val="21"/>
          <w:lang w:eastAsia="zh-CN"/>
        </w:rPr>
        <w:t>虚拟变量</w:t>
      </w:r>
      <w:r w:rsidR="00DF29FF" w:rsidRPr="00981F17">
        <w:rPr>
          <w:rFonts w:ascii="Times New Roman" w:hAnsi="Times New Roman" w:cs="Times New Roman"/>
          <w:sz w:val="21"/>
          <w:szCs w:val="21"/>
          <w:lang w:eastAsia="zh-CN"/>
        </w:rPr>
        <w:t>，</w:t>
      </w:r>
      <w:r w:rsidR="005F1C86" w:rsidRPr="00981F17">
        <w:rPr>
          <w:rFonts w:ascii="Times New Roman" w:hAnsi="Times New Roman" w:cs="Times New Roman"/>
          <w:i/>
          <w:sz w:val="21"/>
          <w:szCs w:val="21"/>
          <w:lang w:eastAsia="zh-CN"/>
        </w:rPr>
        <w:t>SOE</w:t>
      </w:r>
      <w:r w:rsidR="00E653A0" w:rsidRPr="00981F17">
        <w:rPr>
          <w:rFonts w:ascii="Times New Roman" w:hAnsi="Times New Roman" w:cs="Times New Roman"/>
          <w:sz w:val="21"/>
          <w:szCs w:val="21"/>
          <w:lang w:eastAsia="zh-CN"/>
        </w:rPr>
        <w:t>=1</w:t>
      </w:r>
      <w:r w:rsidR="00570F61" w:rsidRPr="00981F17">
        <w:rPr>
          <w:rFonts w:ascii="Times New Roman" w:hAnsi="Times New Roman" w:cs="Times New Roman"/>
          <w:sz w:val="21"/>
          <w:szCs w:val="21"/>
          <w:lang w:eastAsia="zh-CN"/>
        </w:rPr>
        <w:t>表示</w:t>
      </w:r>
      <w:r w:rsidR="00A74136" w:rsidRPr="00981F17">
        <w:rPr>
          <w:rFonts w:ascii="Times New Roman" w:hAnsi="Times New Roman" w:cs="Times New Roman"/>
          <w:sz w:val="21"/>
          <w:szCs w:val="21"/>
          <w:lang w:eastAsia="zh-CN"/>
        </w:rPr>
        <w:t>国有控制</w:t>
      </w:r>
      <w:r w:rsidR="006F05ED" w:rsidRPr="00981F17">
        <w:rPr>
          <w:rFonts w:ascii="Times New Roman" w:hAnsi="Times New Roman" w:cs="Times New Roman" w:hint="eastAsia"/>
          <w:sz w:val="21"/>
          <w:szCs w:val="21"/>
          <w:lang w:eastAsia="zh-CN"/>
        </w:rPr>
        <w:t>性质</w:t>
      </w:r>
      <w:r w:rsidR="00E653A0" w:rsidRPr="00981F17">
        <w:rPr>
          <w:rFonts w:ascii="Times New Roman" w:hAnsi="Times New Roman" w:cs="Times New Roman"/>
          <w:sz w:val="21"/>
          <w:szCs w:val="21"/>
          <w:lang w:eastAsia="zh-CN"/>
        </w:rPr>
        <w:t>的</w:t>
      </w:r>
      <w:r w:rsidR="00B7771A" w:rsidRPr="00981F17">
        <w:rPr>
          <w:rFonts w:ascii="Times New Roman" w:hAnsi="Times New Roman" w:cs="Times New Roman"/>
          <w:sz w:val="21"/>
          <w:szCs w:val="21"/>
          <w:lang w:eastAsia="zh-CN"/>
        </w:rPr>
        <w:t>上市</w:t>
      </w:r>
      <w:r w:rsidR="00E653A0" w:rsidRPr="00981F17">
        <w:rPr>
          <w:rFonts w:ascii="Times New Roman" w:hAnsi="Times New Roman" w:cs="Times New Roman"/>
          <w:sz w:val="21"/>
          <w:szCs w:val="21"/>
          <w:lang w:eastAsia="zh-CN"/>
        </w:rPr>
        <w:t>公司，</w:t>
      </w:r>
      <w:r w:rsidR="00B60D9E" w:rsidRPr="00981F17">
        <w:rPr>
          <w:rFonts w:ascii="Times New Roman" w:hAnsi="Times New Roman" w:cs="Times New Roman"/>
          <w:sz w:val="21"/>
          <w:szCs w:val="21"/>
          <w:lang w:eastAsia="zh-CN"/>
        </w:rPr>
        <w:t>反之，</w:t>
      </w:r>
      <w:r w:rsidR="005F1C86" w:rsidRPr="00981F17">
        <w:rPr>
          <w:rFonts w:ascii="Times New Roman" w:hAnsi="Times New Roman" w:cs="Times New Roman"/>
          <w:i/>
          <w:sz w:val="21"/>
          <w:szCs w:val="21"/>
          <w:lang w:eastAsia="zh-CN"/>
        </w:rPr>
        <w:t>SOE</w:t>
      </w:r>
      <w:r w:rsidR="000D520C" w:rsidRPr="00981F17">
        <w:rPr>
          <w:rFonts w:ascii="Times New Roman" w:hAnsi="Times New Roman" w:cs="Times New Roman"/>
          <w:sz w:val="21"/>
          <w:szCs w:val="21"/>
          <w:lang w:eastAsia="zh-CN"/>
        </w:rPr>
        <w:t>=0</w:t>
      </w:r>
      <w:r w:rsidR="00BF2B6E" w:rsidRPr="00981F17">
        <w:rPr>
          <w:rFonts w:ascii="Times New Roman" w:hAnsi="Times New Roman" w:cs="Times New Roman"/>
          <w:sz w:val="21"/>
          <w:szCs w:val="21"/>
          <w:lang w:eastAsia="zh-CN"/>
        </w:rPr>
        <w:t>表示</w:t>
      </w:r>
      <w:r w:rsidR="00B60D9E" w:rsidRPr="00981F17">
        <w:rPr>
          <w:rFonts w:ascii="Times New Roman" w:hAnsi="Times New Roman" w:cs="Times New Roman"/>
          <w:sz w:val="21"/>
          <w:szCs w:val="21"/>
          <w:lang w:eastAsia="zh-CN"/>
        </w:rPr>
        <w:t>私有</w:t>
      </w:r>
      <w:r w:rsidR="00993A50" w:rsidRPr="00981F17">
        <w:rPr>
          <w:rFonts w:ascii="Times New Roman" w:hAnsi="Times New Roman" w:cs="Times New Roman"/>
          <w:sz w:val="21"/>
          <w:szCs w:val="21"/>
          <w:lang w:eastAsia="zh-CN"/>
        </w:rPr>
        <w:t>和民营</w:t>
      </w:r>
      <w:r w:rsidR="00B60D9E" w:rsidRPr="00981F17">
        <w:rPr>
          <w:rFonts w:ascii="Times New Roman" w:hAnsi="Times New Roman" w:cs="Times New Roman"/>
          <w:sz w:val="21"/>
          <w:szCs w:val="21"/>
          <w:lang w:eastAsia="zh-CN"/>
        </w:rPr>
        <w:t>性质的上市公司</w:t>
      </w:r>
      <w:r w:rsidR="000D520C" w:rsidRPr="00981F17">
        <w:rPr>
          <w:rFonts w:ascii="Times New Roman" w:hAnsi="Times New Roman" w:cs="Times New Roman"/>
          <w:sz w:val="21"/>
          <w:szCs w:val="21"/>
          <w:lang w:eastAsia="zh-CN"/>
        </w:rPr>
        <w:t>；</w:t>
      </w:r>
      <w:r w:rsidR="0080691B" w:rsidRPr="00981F17">
        <w:rPr>
          <w:rFonts w:ascii="Times New Roman" w:hAnsi="Times New Roman" w:cs="Times New Roman"/>
          <w:i/>
          <w:sz w:val="21"/>
          <w:szCs w:val="21"/>
          <w:lang w:eastAsia="zh-CN"/>
        </w:rPr>
        <w:t>Coast</w:t>
      </w:r>
      <w:r w:rsidR="006052DE" w:rsidRPr="00981F17">
        <w:rPr>
          <w:rFonts w:ascii="Times New Roman" w:hAnsi="Times New Roman" w:cs="Times New Roman"/>
          <w:sz w:val="21"/>
          <w:szCs w:val="21"/>
          <w:lang w:eastAsia="zh-CN"/>
        </w:rPr>
        <w:t>虚拟变量</w:t>
      </w:r>
      <w:r w:rsidR="0080691B" w:rsidRPr="00981F17">
        <w:rPr>
          <w:rFonts w:ascii="Times New Roman" w:hAnsi="Times New Roman" w:cs="Times New Roman"/>
          <w:sz w:val="21"/>
          <w:szCs w:val="21"/>
          <w:lang w:eastAsia="zh-CN"/>
        </w:rPr>
        <w:t>，</w:t>
      </w:r>
      <w:r w:rsidR="00386299" w:rsidRPr="00981F17">
        <w:rPr>
          <w:rFonts w:ascii="Times New Roman" w:hAnsi="Times New Roman" w:cs="Times New Roman"/>
          <w:i/>
          <w:sz w:val="21"/>
          <w:szCs w:val="21"/>
          <w:lang w:eastAsia="zh-CN"/>
        </w:rPr>
        <w:t>Coast</w:t>
      </w:r>
      <w:r w:rsidR="00386299" w:rsidRPr="00981F17">
        <w:rPr>
          <w:rFonts w:ascii="Times New Roman" w:hAnsi="Times New Roman" w:cs="Times New Roman"/>
          <w:sz w:val="21"/>
          <w:szCs w:val="21"/>
          <w:lang w:eastAsia="zh-CN"/>
        </w:rPr>
        <w:t>=1</w:t>
      </w:r>
      <w:r w:rsidR="00570F61" w:rsidRPr="00981F17">
        <w:rPr>
          <w:rFonts w:ascii="Times New Roman" w:hAnsi="Times New Roman" w:cs="Times New Roman"/>
          <w:sz w:val="21"/>
          <w:szCs w:val="21"/>
          <w:lang w:eastAsia="zh-CN"/>
        </w:rPr>
        <w:t>表示</w:t>
      </w:r>
      <w:r w:rsidR="0080691B" w:rsidRPr="00981F17">
        <w:rPr>
          <w:rFonts w:ascii="Times New Roman" w:hAnsi="Times New Roman" w:cs="Times New Roman"/>
          <w:sz w:val="21"/>
          <w:szCs w:val="21"/>
          <w:lang w:eastAsia="zh-CN"/>
        </w:rPr>
        <w:t>上市公司的注册地位</w:t>
      </w:r>
      <w:r w:rsidR="003762CD" w:rsidRPr="00981F17">
        <w:rPr>
          <w:rFonts w:ascii="Times New Roman" w:hAnsi="Times New Roman" w:cs="Times New Roman"/>
          <w:sz w:val="21"/>
          <w:szCs w:val="21"/>
          <w:lang w:eastAsia="zh-CN"/>
        </w:rPr>
        <w:t>于</w:t>
      </w:r>
      <w:r w:rsidR="00DF30DE" w:rsidRPr="00981F17">
        <w:rPr>
          <w:rFonts w:ascii="Times New Roman" w:hAnsi="Times New Roman" w:cs="Times New Roman"/>
          <w:sz w:val="21"/>
          <w:szCs w:val="21"/>
          <w:lang w:eastAsia="zh-CN"/>
        </w:rPr>
        <w:t>沿海</w:t>
      </w:r>
      <w:r w:rsidR="007F467A" w:rsidRPr="00981F17">
        <w:rPr>
          <w:rFonts w:ascii="Times New Roman" w:hAnsi="Times New Roman" w:cs="Times New Roman" w:hint="eastAsia"/>
          <w:sz w:val="21"/>
          <w:szCs w:val="21"/>
          <w:lang w:eastAsia="zh-CN"/>
        </w:rPr>
        <w:t>经济</w:t>
      </w:r>
      <w:r w:rsidR="00DF30DE" w:rsidRPr="00981F17">
        <w:rPr>
          <w:rFonts w:ascii="Times New Roman" w:hAnsi="Times New Roman" w:cs="Times New Roman"/>
          <w:sz w:val="21"/>
          <w:szCs w:val="21"/>
          <w:lang w:eastAsia="zh-CN"/>
        </w:rPr>
        <w:t>发达省市</w:t>
      </w:r>
      <w:r w:rsidR="0080691B" w:rsidRPr="00981F17">
        <w:rPr>
          <w:rFonts w:ascii="Times New Roman" w:hAnsi="Times New Roman" w:cs="Times New Roman"/>
          <w:sz w:val="21"/>
          <w:szCs w:val="21"/>
          <w:lang w:eastAsia="zh-CN"/>
        </w:rPr>
        <w:t>，反之，</w:t>
      </w:r>
      <w:r w:rsidR="0080691B" w:rsidRPr="00981F17">
        <w:rPr>
          <w:rFonts w:ascii="Times New Roman" w:hAnsi="Times New Roman" w:cs="Times New Roman"/>
          <w:i/>
          <w:sz w:val="21"/>
          <w:szCs w:val="21"/>
          <w:lang w:eastAsia="zh-CN"/>
        </w:rPr>
        <w:t>Coast</w:t>
      </w:r>
      <w:r w:rsidR="0080691B" w:rsidRPr="00981F17">
        <w:rPr>
          <w:rFonts w:ascii="Times New Roman" w:hAnsi="Times New Roman" w:cs="Times New Roman"/>
          <w:sz w:val="21"/>
          <w:szCs w:val="21"/>
          <w:lang w:eastAsia="zh-CN"/>
        </w:rPr>
        <w:t>=0</w:t>
      </w:r>
      <w:r w:rsidR="0080691B" w:rsidRPr="00981F17">
        <w:rPr>
          <w:rFonts w:ascii="Times New Roman" w:hAnsi="Times New Roman" w:cs="Times New Roman"/>
          <w:sz w:val="21"/>
          <w:szCs w:val="21"/>
          <w:lang w:eastAsia="zh-CN"/>
        </w:rPr>
        <w:t>；</w:t>
      </w:r>
      <w:r w:rsidR="006052DE" w:rsidRPr="00981F17">
        <w:rPr>
          <w:rFonts w:ascii="Times New Roman" w:hAnsi="Times New Roman" w:cs="Times New Roman"/>
          <w:i/>
          <w:sz w:val="21"/>
          <w:szCs w:val="21"/>
          <w:lang w:eastAsia="zh-CN"/>
        </w:rPr>
        <w:t>VC-</w:t>
      </w:r>
      <w:r w:rsidR="009E6E77" w:rsidRPr="00981F17">
        <w:rPr>
          <w:rFonts w:ascii="Times New Roman" w:hAnsi="Times New Roman" w:cs="Times New Roman"/>
          <w:i/>
          <w:sz w:val="21"/>
          <w:szCs w:val="21"/>
          <w:lang w:eastAsia="zh-CN"/>
        </w:rPr>
        <w:t>b</w:t>
      </w:r>
      <w:r w:rsidR="006052DE" w:rsidRPr="00981F17">
        <w:rPr>
          <w:rFonts w:ascii="Times New Roman" w:hAnsi="Times New Roman" w:cs="Times New Roman"/>
          <w:i/>
          <w:sz w:val="21"/>
          <w:szCs w:val="21"/>
          <w:lang w:eastAsia="zh-CN"/>
        </w:rPr>
        <w:t>acked</w:t>
      </w:r>
      <w:r w:rsidR="006052DE" w:rsidRPr="00981F17">
        <w:rPr>
          <w:rFonts w:ascii="Times New Roman" w:hAnsi="Times New Roman" w:cs="Times New Roman"/>
          <w:sz w:val="21"/>
          <w:szCs w:val="21"/>
          <w:lang w:eastAsia="zh-CN"/>
        </w:rPr>
        <w:t xml:space="preserve"> </w:t>
      </w:r>
      <w:r w:rsidR="006052DE" w:rsidRPr="00981F17">
        <w:rPr>
          <w:rFonts w:ascii="Times New Roman" w:hAnsi="Times New Roman" w:cs="Times New Roman"/>
          <w:sz w:val="21"/>
          <w:szCs w:val="21"/>
          <w:lang w:eastAsia="zh-CN"/>
        </w:rPr>
        <w:t>虚拟变量，</w:t>
      </w:r>
      <w:r w:rsidR="009E6E77" w:rsidRPr="00981F17">
        <w:rPr>
          <w:rFonts w:ascii="Times New Roman" w:hAnsi="Times New Roman" w:cs="Times New Roman"/>
          <w:i/>
          <w:sz w:val="21"/>
          <w:szCs w:val="21"/>
          <w:lang w:eastAsia="zh-CN"/>
        </w:rPr>
        <w:t>VC-b</w:t>
      </w:r>
      <w:r w:rsidR="005A38D1" w:rsidRPr="00981F17">
        <w:rPr>
          <w:rFonts w:ascii="Times New Roman" w:hAnsi="Times New Roman" w:cs="Times New Roman"/>
          <w:i/>
          <w:sz w:val="21"/>
          <w:szCs w:val="21"/>
          <w:lang w:eastAsia="zh-CN"/>
        </w:rPr>
        <w:t>acked</w:t>
      </w:r>
      <w:r w:rsidR="005A38D1" w:rsidRPr="00981F17">
        <w:rPr>
          <w:rFonts w:ascii="Times New Roman" w:hAnsi="Times New Roman" w:cs="Times New Roman"/>
          <w:sz w:val="21"/>
          <w:szCs w:val="21"/>
          <w:lang w:eastAsia="zh-CN"/>
        </w:rPr>
        <w:t>=1</w:t>
      </w:r>
      <w:r w:rsidR="00570F61" w:rsidRPr="00981F17">
        <w:rPr>
          <w:rFonts w:ascii="Times New Roman" w:hAnsi="Times New Roman" w:cs="Times New Roman"/>
          <w:sz w:val="21"/>
          <w:szCs w:val="21"/>
          <w:lang w:eastAsia="zh-CN"/>
        </w:rPr>
        <w:t>表示</w:t>
      </w:r>
      <w:r w:rsidR="005A38D1" w:rsidRPr="00981F17">
        <w:rPr>
          <w:rFonts w:ascii="Times New Roman" w:hAnsi="Times New Roman" w:cs="Times New Roman"/>
          <w:sz w:val="21"/>
          <w:szCs w:val="21"/>
          <w:lang w:eastAsia="zh-CN"/>
        </w:rPr>
        <w:t>上市公司</w:t>
      </w:r>
      <w:r w:rsidR="00B40548" w:rsidRPr="00981F17">
        <w:rPr>
          <w:rFonts w:ascii="Times New Roman" w:hAnsi="Times New Roman" w:cs="Times New Roman" w:hint="eastAsia"/>
          <w:sz w:val="21"/>
          <w:szCs w:val="21"/>
          <w:lang w:eastAsia="zh-CN"/>
        </w:rPr>
        <w:t>首次公开发行时</w:t>
      </w:r>
      <w:r w:rsidR="005A38D1" w:rsidRPr="00981F17">
        <w:rPr>
          <w:rFonts w:ascii="Times New Roman" w:hAnsi="Times New Roman" w:cs="Times New Roman"/>
          <w:sz w:val="21"/>
          <w:szCs w:val="21"/>
          <w:lang w:eastAsia="zh-CN"/>
        </w:rPr>
        <w:t>有风险投资</w:t>
      </w:r>
      <w:r w:rsidR="002551B3" w:rsidRPr="00981F17">
        <w:rPr>
          <w:rFonts w:ascii="Times New Roman" w:hAnsi="Times New Roman" w:cs="Times New Roman" w:hint="eastAsia"/>
          <w:sz w:val="21"/>
          <w:szCs w:val="21"/>
          <w:lang w:eastAsia="zh-CN"/>
        </w:rPr>
        <w:t>机构</w:t>
      </w:r>
      <w:r w:rsidR="005A38D1" w:rsidRPr="00981F17">
        <w:rPr>
          <w:rFonts w:ascii="Times New Roman" w:hAnsi="Times New Roman" w:cs="Times New Roman"/>
          <w:sz w:val="21"/>
          <w:szCs w:val="21"/>
          <w:lang w:eastAsia="zh-CN"/>
        </w:rPr>
        <w:t>介入</w:t>
      </w:r>
      <w:r w:rsidR="003F2DC4" w:rsidRPr="00981F17">
        <w:rPr>
          <w:rFonts w:ascii="Times New Roman" w:hAnsi="Times New Roman" w:cs="Times New Roman"/>
          <w:sz w:val="21"/>
          <w:szCs w:val="21"/>
          <w:lang w:eastAsia="zh-CN"/>
        </w:rPr>
        <w:t>，反之</w:t>
      </w:r>
      <w:r w:rsidR="003F2DC4" w:rsidRPr="00981F17">
        <w:rPr>
          <w:rFonts w:ascii="Times New Roman" w:hAnsi="Times New Roman" w:cs="Times New Roman"/>
          <w:i/>
          <w:sz w:val="21"/>
          <w:szCs w:val="21"/>
          <w:lang w:eastAsia="zh-CN"/>
        </w:rPr>
        <w:t>VC-</w:t>
      </w:r>
      <w:r w:rsidR="009E6E77" w:rsidRPr="00981F17">
        <w:rPr>
          <w:rFonts w:ascii="Times New Roman" w:hAnsi="Times New Roman" w:cs="Times New Roman"/>
          <w:i/>
          <w:sz w:val="21"/>
          <w:szCs w:val="21"/>
          <w:lang w:eastAsia="zh-CN"/>
        </w:rPr>
        <w:t>b</w:t>
      </w:r>
      <w:r w:rsidR="003F2DC4" w:rsidRPr="00981F17">
        <w:rPr>
          <w:rFonts w:ascii="Times New Roman" w:hAnsi="Times New Roman" w:cs="Times New Roman"/>
          <w:i/>
          <w:sz w:val="21"/>
          <w:szCs w:val="21"/>
          <w:lang w:eastAsia="zh-CN"/>
        </w:rPr>
        <w:t>acked</w:t>
      </w:r>
      <w:r w:rsidR="003F2DC4" w:rsidRPr="00981F17">
        <w:rPr>
          <w:rFonts w:ascii="Times New Roman" w:hAnsi="Times New Roman" w:cs="Times New Roman"/>
          <w:sz w:val="21"/>
          <w:szCs w:val="21"/>
          <w:lang w:eastAsia="zh-CN"/>
        </w:rPr>
        <w:t xml:space="preserve">=0; </w:t>
      </w:r>
      <w:r w:rsidR="00170ECF" w:rsidRPr="00981F17">
        <w:rPr>
          <w:rFonts w:ascii="Times New Roman" w:hAnsi="Times New Roman" w:cs="Times New Roman"/>
          <w:sz w:val="21"/>
          <w:szCs w:val="21"/>
          <w:lang w:eastAsia="zh-CN"/>
        </w:rPr>
        <w:t>此外</w:t>
      </w:r>
      <w:r w:rsidR="005E45DB" w:rsidRPr="00981F17">
        <w:rPr>
          <w:rFonts w:ascii="Times New Roman" w:hAnsi="Times New Roman" w:cs="Times New Roman"/>
          <w:sz w:val="21"/>
          <w:szCs w:val="21"/>
          <w:lang w:eastAsia="zh-CN"/>
        </w:rPr>
        <w:t>，</w:t>
      </w:r>
      <w:r w:rsidR="00E4597D" w:rsidRPr="00981F17">
        <w:rPr>
          <w:rFonts w:ascii="Times New Roman" w:hAnsi="Times New Roman" w:cs="Times New Roman"/>
          <w:i/>
          <w:sz w:val="21"/>
          <w:szCs w:val="21"/>
          <w:lang w:eastAsia="zh-CN"/>
        </w:rPr>
        <w:t xml:space="preserve">Year </w:t>
      </w:r>
      <w:r w:rsidR="00E4597D" w:rsidRPr="00981F17">
        <w:rPr>
          <w:rFonts w:ascii="Times New Roman" w:hAnsi="Times New Roman" w:cs="Times New Roman"/>
          <w:sz w:val="21"/>
          <w:szCs w:val="21"/>
          <w:lang w:eastAsia="zh-CN"/>
        </w:rPr>
        <w:t>和</w:t>
      </w:r>
      <w:r w:rsidR="00E4597D" w:rsidRPr="00981F17">
        <w:rPr>
          <w:rFonts w:ascii="Times New Roman" w:hAnsi="Times New Roman" w:cs="Times New Roman"/>
          <w:i/>
          <w:sz w:val="21"/>
          <w:szCs w:val="21"/>
          <w:lang w:eastAsia="zh-CN"/>
        </w:rPr>
        <w:t>Industry</w:t>
      </w:r>
      <w:r w:rsidR="00140444" w:rsidRPr="00981F17">
        <w:rPr>
          <w:rFonts w:ascii="Times New Roman" w:hAnsi="Times New Roman" w:cs="Times New Roman"/>
          <w:sz w:val="21"/>
          <w:szCs w:val="21"/>
          <w:lang w:eastAsia="zh-CN"/>
        </w:rPr>
        <w:t>分别</w:t>
      </w:r>
      <w:r w:rsidR="00570F61" w:rsidRPr="00981F17">
        <w:rPr>
          <w:rFonts w:ascii="Times New Roman" w:hAnsi="Times New Roman" w:cs="Times New Roman"/>
          <w:sz w:val="21"/>
          <w:szCs w:val="21"/>
          <w:lang w:eastAsia="zh-CN"/>
        </w:rPr>
        <w:t>表示</w:t>
      </w:r>
      <w:r w:rsidR="00614083" w:rsidRPr="00981F17">
        <w:rPr>
          <w:rFonts w:ascii="Times New Roman" w:hAnsi="Times New Roman" w:cs="Times New Roman"/>
          <w:sz w:val="21"/>
          <w:szCs w:val="21"/>
          <w:lang w:eastAsia="zh-CN"/>
        </w:rPr>
        <w:t>年度和行业因素的</w:t>
      </w:r>
      <w:r w:rsidR="00B01D06" w:rsidRPr="00981F17">
        <w:rPr>
          <w:rFonts w:ascii="Times New Roman" w:hAnsi="Times New Roman" w:cs="Times New Roman"/>
          <w:sz w:val="21"/>
          <w:szCs w:val="21"/>
          <w:lang w:eastAsia="zh-CN"/>
        </w:rPr>
        <w:t>虚拟变量</w:t>
      </w:r>
      <w:r w:rsidR="00F35A69" w:rsidRPr="00981F17">
        <w:rPr>
          <w:rFonts w:ascii="Times New Roman" w:hAnsi="Times New Roman" w:cs="Times New Roman"/>
          <w:sz w:val="21"/>
          <w:szCs w:val="21"/>
          <w:lang w:eastAsia="zh-CN"/>
        </w:rPr>
        <w:t>。</w:t>
      </w:r>
    </w:p>
    <w:p w:rsidR="00AC3AD0" w:rsidRPr="00981F17" w:rsidRDefault="007F467A" w:rsidP="007F467A">
      <w:pPr>
        <w:spacing w:after="0" w:line="240" w:lineRule="auto"/>
        <w:jc w:val="both"/>
        <w:rPr>
          <w:rFonts w:ascii="KaiTi_GB2312" w:eastAsia="KaiTi_GB2312" w:hAnsi="Times New Roman" w:cs="Times New Roman"/>
          <w:b/>
          <w:sz w:val="21"/>
          <w:szCs w:val="21"/>
          <w:lang w:eastAsia="zh-CN"/>
        </w:rPr>
      </w:pPr>
      <w:r w:rsidRPr="00981F17">
        <w:rPr>
          <w:rFonts w:ascii="KaiTi_GB2312" w:eastAsia="KaiTi_GB2312" w:hAnsi="Times New Roman" w:cs="Times New Roman" w:hint="eastAsia"/>
          <w:b/>
          <w:sz w:val="21"/>
          <w:szCs w:val="21"/>
          <w:lang w:eastAsia="zh-CN"/>
        </w:rPr>
        <w:t>（二）</w:t>
      </w:r>
      <w:r w:rsidR="00521C71" w:rsidRPr="00981F17">
        <w:rPr>
          <w:rFonts w:ascii="KaiTi_GB2312" w:eastAsia="KaiTi_GB2312" w:hAnsi="Times New Roman" w:cs="Times New Roman" w:hint="eastAsia"/>
          <w:b/>
          <w:sz w:val="21"/>
          <w:szCs w:val="21"/>
          <w:lang w:eastAsia="zh-CN"/>
        </w:rPr>
        <w:t>数据来源</w:t>
      </w:r>
    </w:p>
    <w:p w:rsidR="00AC3AD0" w:rsidRPr="00981F17" w:rsidRDefault="00AC3AD0" w:rsidP="004511F7">
      <w:pPr>
        <w:spacing w:after="0" w:line="240" w:lineRule="auto"/>
        <w:ind w:firstLine="475"/>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本文样本</w:t>
      </w:r>
      <w:r w:rsidR="00350882" w:rsidRPr="00981F17">
        <w:rPr>
          <w:rFonts w:ascii="Times New Roman" w:hAnsi="Times New Roman" w:cs="Times New Roman"/>
          <w:sz w:val="21"/>
          <w:szCs w:val="21"/>
          <w:lang w:eastAsia="zh-CN"/>
        </w:rPr>
        <w:t>由</w:t>
      </w:r>
      <w:r w:rsidRPr="00981F17">
        <w:rPr>
          <w:rFonts w:ascii="Times New Roman" w:hAnsi="Times New Roman" w:cs="Times New Roman"/>
          <w:sz w:val="21"/>
          <w:szCs w:val="21"/>
          <w:lang w:eastAsia="zh-CN"/>
        </w:rPr>
        <w:t>1999</w:t>
      </w:r>
      <w:r w:rsidR="007661C5" w:rsidRPr="00981F17">
        <w:rPr>
          <w:rFonts w:ascii="Times New Roman" w:hAnsi="Times New Roman" w:cs="Times New Roman"/>
          <w:sz w:val="21"/>
          <w:szCs w:val="21"/>
          <w:lang w:eastAsia="zh-CN"/>
        </w:rPr>
        <w:t>~</w:t>
      </w:r>
      <w:r w:rsidRPr="00981F17">
        <w:rPr>
          <w:rFonts w:ascii="Times New Roman" w:hAnsi="Times New Roman" w:cs="Times New Roman"/>
          <w:sz w:val="21"/>
          <w:szCs w:val="21"/>
          <w:lang w:eastAsia="zh-CN"/>
        </w:rPr>
        <w:t>2009</w:t>
      </w:r>
      <w:r w:rsidR="005975DF" w:rsidRPr="00981F17">
        <w:rPr>
          <w:rFonts w:ascii="Times New Roman" w:hAnsi="Times New Roman" w:cs="Times New Roman"/>
          <w:sz w:val="21"/>
          <w:szCs w:val="21"/>
          <w:lang w:eastAsia="zh-CN"/>
        </w:rPr>
        <w:t>年</w:t>
      </w:r>
      <w:r w:rsidR="005A06DB" w:rsidRPr="00981F17">
        <w:rPr>
          <w:rFonts w:ascii="Times New Roman" w:hAnsi="Times New Roman" w:cs="Times New Roman"/>
          <w:sz w:val="21"/>
          <w:szCs w:val="21"/>
          <w:lang w:eastAsia="zh-CN"/>
        </w:rPr>
        <w:t>期</w:t>
      </w:r>
      <w:r w:rsidRPr="00981F17">
        <w:rPr>
          <w:rFonts w:ascii="Times New Roman" w:hAnsi="Times New Roman" w:cs="Times New Roman"/>
          <w:sz w:val="21"/>
          <w:szCs w:val="21"/>
          <w:lang w:eastAsia="zh-CN"/>
        </w:rPr>
        <w:t>间</w:t>
      </w:r>
      <w:r w:rsidR="006A7B3A" w:rsidRPr="00981F17">
        <w:rPr>
          <w:rFonts w:ascii="Times New Roman" w:hAnsi="Times New Roman" w:cs="Times New Roman"/>
          <w:sz w:val="21"/>
          <w:szCs w:val="21"/>
          <w:lang w:eastAsia="zh-CN"/>
        </w:rPr>
        <w:t>在</w:t>
      </w:r>
      <w:r w:rsidR="007E02DD" w:rsidRPr="00981F17">
        <w:rPr>
          <w:rFonts w:ascii="Times New Roman" w:hAnsi="Times New Roman" w:cs="Times New Roman"/>
          <w:sz w:val="21"/>
          <w:szCs w:val="21"/>
          <w:lang w:eastAsia="zh-CN"/>
        </w:rPr>
        <w:t>中国</w:t>
      </w:r>
      <w:r w:rsidR="007E02DD" w:rsidRPr="00981F17">
        <w:rPr>
          <w:rFonts w:ascii="Times New Roman" w:hAnsi="Times New Roman" w:cs="Times New Roman"/>
          <w:sz w:val="21"/>
          <w:szCs w:val="21"/>
          <w:lang w:eastAsia="zh-CN"/>
        </w:rPr>
        <w:t>A</w:t>
      </w:r>
      <w:r w:rsidR="007E02DD" w:rsidRPr="00981F17">
        <w:rPr>
          <w:rFonts w:ascii="Times New Roman" w:hAnsi="Times New Roman" w:cs="Times New Roman"/>
          <w:sz w:val="21"/>
          <w:szCs w:val="21"/>
          <w:lang w:eastAsia="zh-CN"/>
        </w:rPr>
        <w:t>股市场</w:t>
      </w:r>
      <w:r w:rsidR="005611B7" w:rsidRPr="00981F17">
        <w:rPr>
          <w:rFonts w:ascii="Times New Roman" w:hAnsi="Times New Roman" w:cs="Times New Roman"/>
          <w:sz w:val="21"/>
          <w:szCs w:val="21"/>
          <w:lang w:eastAsia="zh-CN"/>
        </w:rPr>
        <w:t>首次发行</w:t>
      </w:r>
      <w:r w:rsidR="006A7B3A" w:rsidRPr="00981F17">
        <w:rPr>
          <w:rFonts w:ascii="Times New Roman" w:hAnsi="Times New Roman" w:cs="Times New Roman"/>
          <w:sz w:val="21"/>
          <w:szCs w:val="21"/>
          <w:lang w:eastAsia="zh-CN"/>
        </w:rPr>
        <w:t>上市的</w:t>
      </w:r>
      <w:r w:rsidR="005611B7" w:rsidRPr="00981F17">
        <w:rPr>
          <w:rFonts w:ascii="Times New Roman" w:hAnsi="Times New Roman" w:cs="Times New Roman"/>
          <w:sz w:val="21"/>
          <w:szCs w:val="21"/>
          <w:lang w:eastAsia="zh-CN"/>
        </w:rPr>
        <w:t>IPO</w:t>
      </w:r>
      <w:r w:rsidRPr="00981F17">
        <w:rPr>
          <w:rFonts w:ascii="Times New Roman" w:hAnsi="Times New Roman" w:cs="Times New Roman"/>
          <w:sz w:val="21"/>
          <w:szCs w:val="21"/>
          <w:lang w:eastAsia="zh-CN"/>
        </w:rPr>
        <w:t>公司</w:t>
      </w:r>
      <w:r w:rsidR="00750D46" w:rsidRPr="00981F17">
        <w:rPr>
          <w:rFonts w:ascii="Times New Roman" w:hAnsi="Times New Roman" w:cs="Times New Roman"/>
          <w:sz w:val="21"/>
          <w:szCs w:val="21"/>
          <w:lang w:eastAsia="zh-CN"/>
        </w:rPr>
        <w:t>的</w:t>
      </w:r>
      <w:r w:rsidR="006D1BDD" w:rsidRPr="00981F17">
        <w:rPr>
          <w:rFonts w:ascii="Times New Roman" w:hAnsi="Times New Roman" w:cs="Times New Roman"/>
          <w:sz w:val="21"/>
          <w:szCs w:val="21"/>
          <w:lang w:eastAsia="zh-CN"/>
        </w:rPr>
        <w:t>实际</w:t>
      </w:r>
      <w:r w:rsidR="00450C61" w:rsidRPr="00981F17">
        <w:rPr>
          <w:rFonts w:ascii="Times New Roman" w:hAnsi="Times New Roman" w:cs="Times New Roman"/>
          <w:sz w:val="21"/>
          <w:szCs w:val="21"/>
          <w:lang w:eastAsia="zh-CN"/>
        </w:rPr>
        <w:t>历史</w:t>
      </w:r>
      <w:r w:rsidR="000F6959" w:rsidRPr="00981F17">
        <w:rPr>
          <w:rFonts w:ascii="Times New Roman" w:hAnsi="Times New Roman" w:cs="Times New Roman"/>
          <w:sz w:val="21"/>
          <w:szCs w:val="21"/>
          <w:lang w:eastAsia="zh-CN"/>
        </w:rPr>
        <w:t>数据</w:t>
      </w:r>
      <w:r w:rsidR="00350882" w:rsidRPr="00981F17">
        <w:rPr>
          <w:rFonts w:ascii="Times New Roman" w:hAnsi="Times New Roman" w:cs="Times New Roman"/>
          <w:sz w:val="21"/>
          <w:szCs w:val="21"/>
          <w:lang w:eastAsia="zh-CN"/>
        </w:rPr>
        <w:t>组成</w:t>
      </w:r>
      <w:r w:rsidR="001843A5" w:rsidRPr="00981F17">
        <w:rPr>
          <w:rFonts w:ascii="Times New Roman" w:hAnsi="Times New Roman" w:cs="Times New Roman"/>
          <w:sz w:val="21"/>
          <w:szCs w:val="21"/>
          <w:lang w:eastAsia="zh-CN"/>
        </w:rPr>
        <w:t>，并规定所选用</w:t>
      </w:r>
      <w:r w:rsidR="001843A5" w:rsidRPr="00981F17">
        <w:rPr>
          <w:rFonts w:ascii="Times New Roman" w:hAnsi="Times New Roman" w:cs="Times New Roman"/>
          <w:sz w:val="21"/>
          <w:szCs w:val="21"/>
          <w:lang w:eastAsia="zh-CN"/>
        </w:rPr>
        <w:t>IPO</w:t>
      </w:r>
      <w:r w:rsidR="001843A5" w:rsidRPr="00981F17">
        <w:rPr>
          <w:rFonts w:ascii="Times New Roman" w:hAnsi="Times New Roman" w:cs="Times New Roman"/>
          <w:sz w:val="21"/>
          <w:szCs w:val="21"/>
          <w:lang w:eastAsia="zh-CN"/>
        </w:rPr>
        <w:t>公司自上市后至少存在连续两年的有关</w:t>
      </w:r>
      <w:r w:rsidR="00A6274F" w:rsidRPr="00981F17">
        <w:rPr>
          <w:rFonts w:ascii="Times New Roman" w:hAnsi="Times New Roman" w:cs="Times New Roman"/>
          <w:sz w:val="21"/>
          <w:szCs w:val="21"/>
          <w:lang w:eastAsia="zh-CN"/>
        </w:rPr>
        <w:t>数据，同时剔除</w:t>
      </w:r>
      <w:r w:rsidR="001843A5" w:rsidRPr="00981F17">
        <w:rPr>
          <w:rFonts w:ascii="Times New Roman" w:hAnsi="Times New Roman" w:cs="Times New Roman"/>
          <w:sz w:val="21"/>
          <w:szCs w:val="21"/>
          <w:lang w:eastAsia="zh-CN"/>
        </w:rPr>
        <w:t>金融类上市公司以及被</w:t>
      </w:r>
      <w:r w:rsidR="001843A5" w:rsidRPr="00981F17">
        <w:rPr>
          <w:rFonts w:ascii="Times New Roman" w:hAnsi="Times New Roman" w:cs="Times New Roman"/>
          <w:sz w:val="21"/>
          <w:szCs w:val="21"/>
          <w:lang w:eastAsia="zh-CN"/>
        </w:rPr>
        <w:t>ST</w:t>
      </w:r>
      <w:r w:rsidR="001843A5" w:rsidRPr="00981F17">
        <w:rPr>
          <w:rFonts w:ascii="Times New Roman" w:hAnsi="Times New Roman" w:cs="Times New Roman"/>
          <w:sz w:val="21"/>
          <w:szCs w:val="21"/>
          <w:lang w:eastAsia="zh-CN"/>
        </w:rPr>
        <w:t>（</w:t>
      </w:r>
      <w:r w:rsidR="001843A5" w:rsidRPr="00981F17">
        <w:rPr>
          <w:rFonts w:ascii="Times New Roman" w:hAnsi="Times New Roman" w:cs="Times New Roman"/>
          <w:sz w:val="21"/>
          <w:szCs w:val="21"/>
          <w:lang w:eastAsia="zh-CN"/>
        </w:rPr>
        <w:t>Special Treatment</w:t>
      </w:r>
      <w:r w:rsidR="001843A5" w:rsidRPr="00981F17">
        <w:rPr>
          <w:rFonts w:ascii="Times New Roman" w:hAnsi="Times New Roman" w:cs="Times New Roman"/>
          <w:sz w:val="21"/>
          <w:szCs w:val="21"/>
          <w:lang w:eastAsia="zh-CN"/>
        </w:rPr>
        <w:t>）和</w:t>
      </w:r>
      <w:r w:rsidR="001843A5" w:rsidRPr="00981F17">
        <w:rPr>
          <w:rFonts w:ascii="Times New Roman" w:hAnsi="Times New Roman" w:cs="Times New Roman"/>
          <w:sz w:val="21"/>
          <w:szCs w:val="21"/>
          <w:lang w:eastAsia="zh-CN"/>
        </w:rPr>
        <w:t>PT</w:t>
      </w:r>
      <w:r w:rsidR="001843A5" w:rsidRPr="00981F17">
        <w:rPr>
          <w:rFonts w:ascii="Times New Roman" w:hAnsi="Times New Roman" w:cs="Times New Roman"/>
          <w:sz w:val="21"/>
          <w:szCs w:val="21"/>
          <w:lang w:eastAsia="zh-CN"/>
        </w:rPr>
        <w:t>（</w:t>
      </w:r>
      <w:r w:rsidR="001843A5" w:rsidRPr="00981F17">
        <w:rPr>
          <w:rFonts w:ascii="Times New Roman" w:hAnsi="Times New Roman" w:cs="Times New Roman"/>
          <w:sz w:val="21"/>
          <w:szCs w:val="21"/>
          <w:lang w:eastAsia="zh-CN"/>
        </w:rPr>
        <w:t>Particular Transfer</w:t>
      </w:r>
      <w:r w:rsidR="001843A5" w:rsidRPr="00981F17">
        <w:rPr>
          <w:rFonts w:ascii="Times New Roman" w:hAnsi="Times New Roman" w:cs="Times New Roman"/>
          <w:sz w:val="21"/>
          <w:szCs w:val="21"/>
          <w:lang w:eastAsia="zh-CN"/>
        </w:rPr>
        <w:t>）的上市公司。</w:t>
      </w:r>
      <w:r w:rsidR="00D06A65" w:rsidRPr="00981F17">
        <w:rPr>
          <w:rFonts w:ascii="Times New Roman" w:hAnsi="Times New Roman" w:cs="Times New Roman"/>
          <w:sz w:val="21"/>
          <w:szCs w:val="21"/>
          <w:lang w:eastAsia="zh-CN"/>
        </w:rPr>
        <w:t>之所以选择</w:t>
      </w:r>
      <w:r w:rsidR="00D06A65" w:rsidRPr="00981F17">
        <w:rPr>
          <w:rFonts w:ascii="Times New Roman" w:hAnsi="Times New Roman" w:cs="Times New Roman"/>
          <w:sz w:val="21"/>
          <w:szCs w:val="21"/>
          <w:lang w:eastAsia="zh-CN"/>
        </w:rPr>
        <w:t>1999</w:t>
      </w:r>
      <w:r w:rsidR="00D06A65" w:rsidRPr="00981F17">
        <w:rPr>
          <w:rFonts w:ascii="Times New Roman" w:hAnsi="Times New Roman" w:cs="Times New Roman"/>
          <w:sz w:val="21"/>
          <w:szCs w:val="21"/>
          <w:lang w:eastAsia="zh-CN"/>
        </w:rPr>
        <w:t>年开始，主要是因为上市公司从</w:t>
      </w:r>
      <w:r w:rsidR="00D06A65" w:rsidRPr="00981F17">
        <w:rPr>
          <w:rFonts w:ascii="Times New Roman" w:hAnsi="Times New Roman" w:cs="Times New Roman"/>
          <w:sz w:val="21"/>
          <w:szCs w:val="21"/>
          <w:lang w:eastAsia="zh-CN"/>
        </w:rPr>
        <w:t>1999</w:t>
      </w:r>
      <w:r w:rsidR="00D06A65" w:rsidRPr="00981F17">
        <w:rPr>
          <w:rFonts w:ascii="Times New Roman" w:hAnsi="Times New Roman" w:cs="Times New Roman"/>
          <w:sz w:val="21"/>
          <w:szCs w:val="21"/>
          <w:lang w:eastAsia="zh-CN"/>
        </w:rPr>
        <w:t>年才开始有较为详尽的信息披露</w:t>
      </w:r>
      <w:r w:rsidR="004C0E1A" w:rsidRPr="00981F17">
        <w:rPr>
          <w:rFonts w:ascii="Times New Roman" w:hAnsi="Times New Roman" w:cs="Times New Roman"/>
          <w:sz w:val="21"/>
          <w:szCs w:val="21"/>
          <w:lang w:eastAsia="zh-CN"/>
        </w:rPr>
        <w:t>。</w:t>
      </w:r>
      <w:r w:rsidR="00F1791D" w:rsidRPr="00981F17">
        <w:rPr>
          <w:rFonts w:ascii="Times New Roman" w:hAnsi="Times New Roman" w:cs="Times New Roman"/>
          <w:sz w:val="21"/>
          <w:szCs w:val="21"/>
          <w:lang w:eastAsia="zh-CN"/>
        </w:rPr>
        <w:t>根据以上筛选条件</w:t>
      </w:r>
      <w:r w:rsidR="004C0E1A" w:rsidRPr="00981F17">
        <w:rPr>
          <w:rFonts w:ascii="Times New Roman" w:hAnsi="Times New Roman" w:cs="Times New Roman"/>
          <w:sz w:val="21"/>
          <w:szCs w:val="21"/>
          <w:lang w:eastAsia="zh-CN"/>
        </w:rPr>
        <w:t>处理后</w:t>
      </w:r>
      <w:r w:rsidR="00362FAF" w:rsidRPr="00981F17">
        <w:rPr>
          <w:rFonts w:ascii="Times New Roman" w:hAnsi="Times New Roman" w:cs="Times New Roman"/>
          <w:sz w:val="21"/>
          <w:szCs w:val="21"/>
          <w:lang w:eastAsia="zh-CN"/>
        </w:rPr>
        <w:t>，</w:t>
      </w:r>
      <w:r w:rsidR="004C0E1A" w:rsidRPr="00981F17">
        <w:rPr>
          <w:rFonts w:ascii="Times New Roman" w:hAnsi="Times New Roman" w:cs="Times New Roman"/>
          <w:sz w:val="21"/>
          <w:szCs w:val="21"/>
          <w:lang w:eastAsia="zh-CN"/>
        </w:rPr>
        <w:t>共得到</w:t>
      </w:r>
      <w:r w:rsidR="00F1791D" w:rsidRPr="00981F17">
        <w:rPr>
          <w:rFonts w:ascii="Times New Roman" w:hAnsi="Times New Roman" w:cs="Times New Roman"/>
          <w:sz w:val="21"/>
          <w:szCs w:val="21"/>
          <w:lang w:eastAsia="zh-CN"/>
        </w:rPr>
        <w:t>899</w:t>
      </w:r>
      <w:r w:rsidR="00F1791D" w:rsidRPr="00981F17">
        <w:rPr>
          <w:rFonts w:ascii="Times New Roman" w:hAnsi="Times New Roman" w:cs="Times New Roman"/>
          <w:sz w:val="21"/>
          <w:szCs w:val="21"/>
          <w:lang w:eastAsia="zh-CN"/>
        </w:rPr>
        <w:t>家在</w:t>
      </w:r>
      <w:r w:rsidR="00362FAF" w:rsidRPr="00981F17">
        <w:rPr>
          <w:rFonts w:ascii="Times New Roman" w:hAnsi="Times New Roman" w:cs="Times New Roman"/>
          <w:sz w:val="21"/>
          <w:szCs w:val="21"/>
          <w:lang w:eastAsia="zh-CN"/>
        </w:rPr>
        <w:t>中国</w:t>
      </w:r>
      <w:r w:rsidR="00362FAF" w:rsidRPr="00981F17">
        <w:rPr>
          <w:rFonts w:ascii="Times New Roman" w:hAnsi="Times New Roman" w:cs="Times New Roman"/>
          <w:sz w:val="21"/>
          <w:szCs w:val="21"/>
          <w:lang w:eastAsia="zh-CN"/>
        </w:rPr>
        <w:t>A</w:t>
      </w:r>
      <w:r w:rsidR="00F1791D" w:rsidRPr="00981F17">
        <w:rPr>
          <w:rFonts w:ascii="Times New Roman" w:hAnsi="Times New Roman" w:cs="Times New Roman"/>
          <w:sz w:val="21"/>
          <w:szCs w:val="21"/>
          <w:lang w:eastAsia="zh-CN"/>
        </w:rPr>
        <w:lastRenderedPageBreak/>
        <w:t>股市场</w:t>
      </w:r>
      <w:r w:rsidR="00362FAF" w:rsidRPr="00981F17">
        <w:rPr>
          <w:rFonts w:ascii="Times New Roman" w:hAnsi="Times New Roman" w:cs="Times New Roman"/>
          <w:sz w:val="21"/>
          <w:szCs w:val="21"/>
          <w:lang w:eastAsia="zh-CN"/>
        </w:rPr>
        <w:t>IPO</w:t>
      </w:r>
      <w:r w:rsidR="00362FAF" w:rsidRPr="00981F17">
        <w:rPr>
          <w:rFonts w:ascii="Times New Roman" w:hAnsi="Times New Roman" w:cs="Times New Roman"/>
          <w:sz w:val="21"/>
          <w:szCs w:val="21"/>
          <w:lang w:eastAsia="zh-CN"/>
        </w:rPr>
        <w:t>公司</w:t>
      </w:r>
      <w:r w:rsidR="004C0E1A" w:rsidRPr="00981F17">
        <w:rPr>
          <w:rFonts w:ascii="Times New Roman" w:hAnsi="Times New Roman" w:cs="Times New Roman"/>
          <w:sz w:val="21"/>
          <w:szCs w:val="21"/>
          <w:lang w:eastAsia="zh-CN"/>
        </w:rPr>
        <w:t>的有关数据</w:t>
      </w:r>
      <w:r w:rsidR="00362FAF" w:rsidRPr="00981F17">
        <w:rPr>
          <w:rFonts w:ascii="Times New Roman" w:hAnsi="Times New Roman" w:cs="Times New Roman"/>
          <w:sz w:val="21"/>
          <w:szCs w:val="21"/>
          <w:lang w:eastAsia="zh-CN"/>
        </w:rPr>
        <w:t>。</w:t>
      </w:r>
      <w:r w:rsidR="008A6044" w:rsidRPr="00981F17">
        <w:rPr>
          <w:rFonts w:ascii="Times New Roman" w:hAnsi="Times New Roman" w:cs="Times New Roman"/>
          <w:sz w:val="21"/>
          <w:szCs w:val="21"/>
          <w:lang w:eastAsia="zh-CN"/>
        </w:rPr>
        <w:t>IPO</w:t>
      </w:r>
      <w:r w:rsidR="008A6044" w:rsidRPr="00981F17">
        <w:rPr>
          <w:rFonts w:ascii="Times New Roman" w:hAnsi="Times New Roman" w:cs="Times New Roman"/>
          <w:sz w:val="21"/>
          <w:szCs w:val="21"/>
          <w:lang w:eastAsia="zh-CN"/>
        </w:rPr>
        <w:t>公司上市前后</w:t>
      </w:r>
      <w:r w:rsidR="005A4752" w:rsidRPr="00981F17">
        <w:rPr>
          <w:rFonts w:ascii="Times New Roman" w:hAnsi="Times New Roman" w:cs="Times New Roman"/>
          <w:sz w:val="21"/>
          <w:szCs w:val="21"/>
          <w:lang w:eastAsia="zh-CN"/>
        </w:rPr>
        <w:t>有关</w:t>
      </w:r>
      <w:r w:rsidR="003C744A" w:rsidRPr="00981F17">
        <w:rPr>
          <w:rFonts w:ascii="Times New Roman" w:hAnsi="Times New Roman" w:cs="Times New Roman"/>
          <w:sz w:val="21"/>
          <w:szCs w:val="21"/>
          <w:lang w:eastAsia="zh-CN"/>
        </w:rPr>
        <w:t>财务</w:t>
      </w:r>
      <w:r w:rsidR="008A6044" w:rsidRPr="00981F17">
        <w:rPr>
          <w:rFonts w:ascii="Times New Roman" w:hAnsi="Times New Roman" w:cs="Times New Roman"/>
          <w:sz w:val="21"/>
          <w:szCs w:val="21"/>
          <w:lang w:eastAsia="zh-CN"/>
        </w:rPr>
        <w:t>数据来源于国泰安信息技术有限公司的</w:t>
      </w:r>
      <w:r w:rsidR="008A6044" w:rsidRPr="00981F17">
        <w:rPr>
          <w:rFonts w:ascii="Times New Roman" w:hAnsi="Times New Roman" w:cs="Times New Roman"/>
          <w:sz w:val="21"/>
          <w:szCs w:val="21"/>
          <w:lang w:eastAsia="zh-CN"/>
        </w:rPr>
        <w:t>CSMAR</w:t>
      </w:r>
      <w:r w:rsidR="008A6044" w:rsidRPr="00981F17">
        <w:rPr>
          <w:rFonts w:ascii="Times New Roman" w:hAnsi="Times New Roman" w:cs="Times New Roman"/>
          <w:sz w:val="21"/>
          <w:szCs w:val="21"/>
          <w:lang w:eastAsia="zh-CN"/>
        </w:rPr>
        <w:t>数据库</w:t>
      </w:r>
      <w:r w:rsidRPr="00981F17">
        <w:rPr>
          <w:rFonts w:ascii="Times New Roman" w:hAnsi="Times New Roman" w:cs="Times New Roman"/>
          <w:sz w:val="21"/>
          <w:szCs w:val="21"/>
          <w:lang w:eastAsia="zh-CN"/>
        </w:rPr>
        <w:t>, IPO</w:t>
      </w:r>
      <w:r w:rsidRPr="00981F17">
        <w:rPr>
          <w:rFonts w:ascii="Times New Roman" w:hAnsi="Times New Roman" w:cs="Times New Roman"/>
          <w:sz w:val="21"/>
          <w:szCs w:val="21"/>
          <w:lang w:eastAsia="zh-CN"/>
        </w:rPr>
        <w:t>公司</w:t>
      </w:r>
      <w:r w:rsidR="00515BD9" w:rsidRPr="00981F17">
        <w:rPr>
          <w:rFonts w:ascii="Times New Roman" w:hAnsi="Times New Roman" w:cs="Times New Roman"/>
          <w:sz w:val="21"/>
          <w:szCs w:val="21"/>
          <w:lang w:eastAsia="zh-CN"/>
        </w:rPr>
        <w:t>上市前后</w:t>
      </w:r>
      <w:r w:rsidR="00857F68" w:rsidRPr="00981F17">
        <w:rPr>
          <w:rFonts w:ascii="Times New Roman" w:hAnsi="Times New Roman" w:cs="Times New Roman"/>
          <w:sz w:val="21"/>
          <w:szCs w:val="21"/>
          <w:lang w:eastAsia="zh-CN"/>
        </w:rPr>
        <w:t>的雇佣员工</w:t>
      </w:r>
      <w:r w:rsidRPr="00981F17">
        <w:rPr>
          <w:rFonts w:ascii="Times New Roman" w:hAnsi="Times New Roman" w:cs="Times New Roman"/>
          <w:sz w:val="21"/>
          <w:szCs w:val="21"/>
          <w:lang w:eastAsia="zh-CN"/>
        </w:rPr>
        <w:t>总数及利息支出数据来源于招股说明</w:t>
      </w:r>
      <w:r w:rsidR="00EC6946" w:rsidRPr="00981F17">
        <w:rPr>
          <w:rFonts w:ascii="Times New Roman" w:hAnsi="Times New Roman" w:cs="Times New Roman"/>
          <w:sz w:val="21"/>
          <w:szCs w:val="21"/>
          <w:lang w:eastAsia="zh-CN"/>
        </w:rPr>
        <w:t>书</w:t>
      </w:r>
      <w:r w:rsidRPr="00981F17">
        <w:rPr>
          <w:rFonts w:ascii="Times New Roman" w:hAnsi="Times New Roman" w:cs="Times New Roman"/>
          <w:sz w:val="21"/>
          <w:szCs w:val="21"/>
          <w:lang w:eastAsia="zh-CN"/>
        </w:rPr>
        <w:t>及其对应的上市公司年报。</w:t>
      </w:r>
    </w:p>
    <w:p w:rsidR="00222134" w:rsidRPr="00981F17" w:rsidRDefault="00222134" w:rsidP="00222134">
      <w:pPr>
        <w:spacing w:after="0" w:line="240" w:lineRule="auto"/>
        <w:jc w:val="center"/>
        <w:rPr>
          <w:rFonts w:ascii="Times New Roman" w:hAnsi="Times New Roman" w:cs="Times New Roman"/>
          <w:sz w:val="21"/>
          <w:szCs w:val="21"/>
          <w:lang w:eastAsia="zh-CN"/>
        </w:rPr>
      </w:pPr>
      <w:r w:rsidRPr="00981F17">
        <w:rPr>
          <w:rFonts w:hint="eastAsia"/>
          <w:noProof/>
          <w:lang w:eastAsia="zh-CN"/>
        </w:rPr>
        <w:drawing>
          <wp:inline distT="0" distB="0" distL="0" distR="0">
            <wp:extent cx="5351592" cy="3209925"/>
            <wp:effectExtent l="19050" t="0" r="1458"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3951" t="4714" r="2716" b="3535"/>
                    <a:stretch>
                      <a:fillRect/>
                    </a:stretch>
                  </pic:blipFill>
                  <pic:spPr bwMode="auto">
                    <a:xfrm>
                      <a:off x="0" y="0"/>
                      <a:ext cx="5363107" cy="3216832"/>
                    </a:xfrm>
                    <a:prstGeom prst="rect">
                      <a:avLst/>
                    </a:prstGeom>
                    <a:noFill/>
                    <a:ln w="9525">
                      <a:noFill/>
                      <a:miter lim="800000"/>
                      <a:headEnd/>
                      <a:tailEnd/>
                    </a:ln>
                  </pic:spPr>
                </pic:pic>
              </a:graphicData>
            </a:graphic>
          </wp:inline>
        </w:drawing>
      </w:r>
    </w:p>
    <w:p w:rsidR="00222134" w:rsidRPr="00981F17" w:rsidRDefault="00222134" w:rsidP="00222134">
      <w:pPr>
        <w:spacing w:after="0" w:line="240" w:lineRule="auto"/>
        <w:jc w:val="center"/>
        <w:rPr>
          <w:rFonts w:ascii="KaiTi_GB2312" w:hAnsi="Times New Roman" w:cs="Times New Roman"/>
          <w:kern w:val="2"/>
          <w:sz w:val="18"/>
          <w:szCs w:val="18"/>
          <w:lang w:eastAsia="zh-CN"/>
        </w:rPr>
      </w:pPr>
      <w:r w:rsidRPr="00981F17">
        <w:rPr>
          <w:rFonts w:ascii="KaiTi_GB2312" w:eastAsia="KaiTi_GB2312" w:hAnsi="Times New Roman" w:cs="Times New Roman" w:hint="eastAsia"/>
          <w:kern w:val="2"/>
          <w:sz w:val="18"/>
          <w:szCs w:val="18"/>
          <w:lang w:eastAsia="zh-CN"/>
        </w:rPr>
        <w:t>图1 雇佣增长率的非参数聚集的核密度函数分析</w:t>
      </w:r>
    </w:p>
    <w:p w:rsidR="0012053A" w:rsidRPr="00981F17" w:rsidRDefault="0012053A" w:rsidP="004511F7">
      <w:pPr>
        <w:spacing w:after="0" w:line="240" w:lineRule="auto"/>
        <w:jc w:val="center"/>
        <w:rPr>
          <w:rFonts w:ascii="KaiTi_GB2312" w:hAnsi="Times New Roman" w:cs="Times New Roman"/>
          <w:b/>
          <w:kern w:val="2"/>
          <w:sz w:val="24"/>
          <w:szCs w:val="24"/>
          <w:lang w:eastAsia="zh-CN"/>
        </w:rPr>
      </w:pPr>
    </w:p>
    <w:p w:rsidR="00B80C05" w:rsidRPr="00981F17" w:rsidRDefault="00B33802" w:rsidP="004511F7">
      <w:pPr>
        <w:spacing w:after="0" w:line="240" w:lineRule="auto"/>
        <w:jc w:val="center"/>
        <w:rPr>
          <w:rFonts w:ascii="KaiTi_GB2312" w:eastAsia="KaiTi_GB2312" w:hAnsi="Times New Roman" w:cs="Times New Roman"/>
          <w:b/>
          <w:kern w:val="2"/>
          <w:sz w:val="24"/>
          <w:szCs w:val="24"/>
          <w:lang w:eastAsia="zh-CN"/>
        </w:rPr>
      </w:pPr>
      <w:r w:rsidRPr="00981F17">
        <w:rPr>
          <w:rFonts w:ascii="KaiTi_GB2312" w:eastAsia="KaiTi_GB2312" w:hAnsi="Times New Roman" w:cs="Times New Roman"/>
          <w:b/>
          <w:kern w:val="2"/>
          <w:sz w:val="24"/>
          <w:szCs w:val="24"/>
          <w:lang w:eastAsia="zh-CN"/>
        </w:rPr>
        <w:t>四</w:t>
      </w:r>
      <w:r w:rsidR="008E742B" w:rsidRPr="00981F17">
        <w:rPr>
          <w:rFonts w:ascii="KaiTi_GB2312" w:eastAsia="KaiTi_GB2312" w:hAnsi="Times New Roman" w:cs="Times New Roman"/>
          <w:b/>
          <w:kern w:val="2"/>
          <w:sz w:val="24"/>
          <w:szCs w:val="24"/>
          <w:lang w:eastAsia="zh-CN"/>
        </w:rPr>
        <w:t>、</w:t>
      </w:r>
      <w:r w:rsidR="002B7463" w:rsidRPr="00981F17">
        <w:rPr>
          <w:rFonts w:ascii="KaiTi_GB2312" w:eastAsia="KaiTi_GB2312" w:hAnsi="Times New Roman" w:cs="Times New Roman"/>
          <w:b/>
          <w:kern w:val="2"/>
          <w:sz w:val="24"/>
          <w:szCs w:val="24"/>
          <w:lang w:eastAsia="zh-CN"/>
        </w:rPr>
        <w:t>实证结果与分析</w:t>
      </w:r>
    </w:p>
    <w:p w:rsidR="00D82C6F" w:rsidRPr="00981F17" w:rsidRDefault="00C333B3" w:rsidP="004511F7">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 xml:space="preserve">    </w:t>
      </w:r>
      <w:r w:rsidR="0008356A" w:rsidRPr="00981F17">
        <w:rPr>
          <w:rFonts w:ascii="Times New Roman" w:hAnsi="Times New Roman" w:cs="Times New Roman"/>
          <w:sz w:val="21"/>
          <w:szCs w:val="21"/>
          <w:lang w:eastAsia="zh-CN"/>
        </w:rPr>
        <w:t xml:space="preserve">   </w:t>
      </w:r>
      <w:r w:rsidR="00D56EE4" w:rsidRPr="00981F17">
        <w:rPr>
          <w:rFonts w:ascii="Times New Roman" w:hAnsi="Times New Roman" w:cs="Times New Roman"/>
          <w:sz w:val="21"/>
          <w:szCs w:val="21"/>
          <w:lang w:eastAsia="zh-CN"/>
        </w:rPr>
        <w:t>我们首先对</w:t>
      </w:r>
      <w:r w:rsidR="00D56EE4" w:rsidRPr="00981F17">
        <w:rPr>
          <w:rFonts w:ascii="Times New Roman" w:hAnsi="Times New Roman" w:cs="Times New Roman"/>
          <w:sz w:val="21"/>
          <w:szCs w:val="21"/>
          <w:lang w:eastAsia="zh-CN"/>
        </w:rPr>
        <w:t>IPO</w:t>
      </w:r>
      <w:r w:rsidR="00B7771A" w:rsidRPr="00981F17">
        <w:rPr>
          <w:rFonts w:ascii="Times New Roman" w:hAnsi="Times New Roman" w:cs="Times New Roman"/>
          <w:sz w:val="21"/>
          <w:szCs w:val="21"/>
          <w:lang w:eastAsia="zh-CN"/>
        </w:rPr>
        <w:t>公司</w:t>
      </w:r>
      <w:r w:rsidR="008C3B1C" w:rsidRPr="00981F17">
        <w:rPr>
          <w:rFonts w:ascii="Times New Roman" w:hAnsi="Times New Roman" w:cs="Times New Roman"/>
          <w:sz w:val="21"/>
          <w:szCs w:val="21"/>
          <w:lang w:eastAsia="zh-CN"/>
        </w:rPr>
        <w:t>上市后</w:t>
      </w:r>
      <w:r w:rsidR="000A6F9A" w:rsidRPr="00981F17">
        <w:rPr>
          <w:rFonts w:ascii="Times New Roman" w:hAnsi="Times New Roman" w:cs="Times New Roman"/>
          <w:sz w:val="21"/>
          <w:szCs w:val="21"/>
          <w:lang w:eastAsia="zh-CN"/>
        </w:rPr>
        <w:t>的年雇佣增长率</w:t>
      </w:r>
      <w:r w:rsidR="00FD299D" w:rsidRPr="00981F17">
        <w:rPr>
          <w:rFonts w:ascii="Times New Roman" w:hAnsi="Times New Roman" w:cs="Times New Roman"/>
          <w:sz w:val="21"/>
          <w:szCs w:val="21"/>
          <w:lang w:eastAsia="zh-CN"/>
        </w:rPr>
        <w:t>进行了</w:t>
      </w:r>
      <w:r w:rsidR="00A469E1" w:rsidRPr="00981F17">
        <w:rPr>
          <w:rFonts w:ascii="Times New Roman" w:hAnsi="Times New Roman" w:cs="Times New Roman"/>
          <w:sz w:val="21"/>
          <w:szCs w:val="21"/>
          <w:lang w:eastAsia="zh-CN"/>
        </w:rPr>
        <w:t>描述性</w:t>
      </w:r>
      <w:r w:rsidR="00FD299D" w:rsidRPr="00981F17">
        <w:rPr>
          <w:rFonts w:ascii="Times New Roman" w:hAnsi="Times New Roman" w:cs="Times New Roman"/>
          <w:sz w:val="21"/>
          <w:szCs w:val="21"/>
          <w:lang w:eastAsia="zh-CN"/>
        </w:rPr>
        <w:t>统计分析。从表</w:t>
      </w:r>
      <w:r w:rsidR="00FD299D" w:rsidRPr="00981F17">
        <w:rPr>
          <w:rFonts w:ascii="Times New Roman" w:hAnsi="Times New Roman" w:cs="Times New Roman"/>
          <w:sz w:val="21"/>
          <w:szCs w:val="21"/>
          <w:lang w:eastAsia="zh-CN"/>
        </w:rPr>
        <w:t>1</w:t>
      </w:r>
      <w:r w:rsidR="00B7771A" w:rsidRPr="00981F17">
        <w:rPr>
          <w:rFonts w:ascii="Times New Roman" w:hAnsi="Times New Roman" w:cs="Times New Roman"/>
          <w:sz w:val="21"/>
          <w:szCs w:val="21"/>
          <w:lang w:eastAsia="zh-CN"/>
        </w:rPr>
        <w:t>可以看出，</w:t>
      </w:r>
      <w:r w:rsidR="001A2678" w:rsidRPr="00981F17">
        <w:rPr>
          <w:rFonts w:ascii="Times New Roman" w:hAnsi="Times New Roman" w:cs="Times New Roman"/>
          <w:sz w:val="21"/>
          <w:szCs w:val="21"/>
          <w:lang w:eastAsia="zh-CN"/>
        </w:rPr>
        <w:t>IPO</w:t>
      </w:r>
      <w:r w:rsidR="001A2678" w:rsidRPr="00981F17">
        <w:rPr>
          <w:rFonts w:ascii="Times New Roman" w:hAnsi="Times New Roman" w:cs="Times New Roman"/>
          <w:sz w:val="21"/>
          <w:szCs w:val="21"/>
          <w:lang w:eastAsia="zh-CN"/>
        </w:rPr>
        <w:t>公司</w:t>
      </w:r>
      <w:r w:rsidR="00BA0673" w:rsidRPr="00981F17">
        <w:rPr>
          <w:rFonts w:ascii="Times New Roman" w:hAnsi="Times New Roman" w:cs="Times New Roman"/>
          <w:sz w:val="21"/>
          <w:szCs w:val="21"/>
          <w:lang w:eastAsia="zh-CN"/>
        </w:rPr>
        <w:t>样本</w:t>
      </w:r>
      <w:r w:rsidR="003A3E16" w:rsidRPr="00981F17">
        <w:rPr>
          <w:rFonts w:ascii="Times New Roman" w:hAnsi="Times New Roman" w:cs="Times New Roman"/>
          <w:sz w:val="21"/>
          <w:szCs w:val="21"/>
          <w:lang w:eastAsia="zh-CN"/>
        </w:rPr>
        <w:t>在</w:t>
      </w:r>
      <w:r w:rsidR="007F1CFF" w:rsidRPr="00981F17">
        <w:rPr>
          <w:rFonts w:ascii="Times New Roman" w:hAnsi="Times New Roman" w:cs="Times New Roman"/>
          <w:sz w:val="21"/>
          <w:szCs w:val="21"/>
          <w:lang w:eastAsia="zh-CN"/>
        </w:rPr>
        <w:t>上市</w:t>
      </w:r>
      <w:r w:rsidR="000878E0" w:rsidRPr="00981F17">
        <w:rPr>
          <w:rFonts w:ascii="Times New Roman" w:hAnsi="Times New Roman" w:cs="Times New Roman"/>
          <w:sz w:val="21"/>
          <w:szCs w:val="21"/>
          <w:lang w:eastAsia="zh-CN"/>
        </w:rPr>
        <w:t>年</w:t>
      </w:r>
      <w:r w:rsidR="00E16B66" w:rsidRPr="00981F17">
        <w:rPr>
          <w:rFonts w:ascii="Times New Roman" w:hAnsi="Times New Roman" w:cs="Times New Roman"/>
          <w:sz w:val="21"/>
          <w:szCs w:val="21"/>
          <w:lang w:eastAsia="zh-CN"/>
        </w:rPr>
        <w:t>的</w:t>
      </w:r>
      <w:r w:rsidR="000878E0" w:rsidRPr="00981F17">
        <w:rPr>
          <w:rFonts w:ascii="Times New Roman" w:hAnsi="Times New Roman" w:cs="Times New Roman"/>
          <w:sz w:val="21"/>
          <w:szCs w:val="21"/>
          <w:lang w:eastAsia="zh-CN"/>
        </w:rPr>
        <w:t>年雇佣增长</w:t>
      </w:r>
      <w:r w:rsidR="007666A9" w:rsidRPr="00981F17">
        <w:rPr>
          <w:rFonts w:ascii="Times New Roman" w:hAnsi="Times New Roman" w:cs="Times New Roman"/>
          <w:sz w:val="21"/>
          <w:szCs w:val="21"/>
          <w:lang w:eastAsia="zh-CN"/>
        </w:rPr>
        <w:t>率</w:t>
      </w:r>
      <w:r w:rsidR="001A2678" w:rsidRPr="00981F17">
        <w:rPr>
          <w:rFonts w:ascii="Times New Roman" w:hAnsi="Times New Roman" w:cs="Times New Roman"/>
          <w:sz w:val="21"/>
          <w:szCs w:val="21"/>
          <w:lang w:eastAsia="zh-CN"/>
        </w:rPr>
        <w:t>（</w:t>
      </w:r>
      <w:r w:rsidR="001A2678" w:rsidRPr="00981F17">
        <w:rPr>
          <w:rFonts w:ascii="Times New Roman" w:hAnsi="Times New Roman" w:cs="Times New Roman"/>
          <w:sz w:val="21"/>
          <w:szCs w:val="21"/>
          <w:lang w:eastAsia="zh-CN"/>
        </w:rPr>
        <w:t>∆</w:t>
      </w:r>
      <w:r w:rsidR="001A2678" w:rsidRPr="00981F17">
        <w:rPr>
          <w:rFonts w:ascii="Times New Roman" w:hAnsi="Times New Roman" w:cs="Times New Roman"/>
          <w:i/>
          <w:sz w:val="21"/>
          <w:szCs w:val="21"/>
          <w:lang w:eastAsia="zh-CN"/>
        </w:rPr>
        <w:t>Log(EMP</w:t>
      </w:r>
      <w:r w:rsidR="001A2678" w:rsidRPr="00981F17">
        <w:rPr>
          <w:rFonts w:ascii="Times New Roman" w:hAnsi="Times New Roman" w:cs="Times New Roman"/>
          <w:sz w:val="21"/>
          <w:szCs w:val="21"/>
          <w:lang w:eastAsia="zh-CN"/>
        </w:rPr>
        <w:t>)</w:t>
      </w:r>
      <w:r w:rsidR="001A2678" w:rsidRPr="00981F17">
        <w:rPr>
          <w:rFonts w:ascii="Times New Roman" w:hAnsi="Times New Roman" w:cs="Times New Roman"/>
          <w:i/>
          <w:sz w:val="21"/>
          <w:szCs w:val="21"/>
          <w:lang w:eastAsia="zh-CN"/>
        </w:rPr>
        <w:t>Year</w:t>
      </w:r>
      <w:r w:rsidR="001A2678" w:rsidRPr="00981F17">
        <w:rPr>
          <w:rFonts w:ascii="Times New Roman" w:hAnsi="Times New Roman" w:cs="Times New Roman"/>
          <w:sz w:val="21"/>
          <w:szCs w:val="21"/>
          <w:lang w:eastAsia="zh-CN"/>
        </w:rPr>
        <w:t>(-1</w:t>
      </w:r>
      <w:r w:rsidR="008C5290" w:rsidRPr="00981F17">
        <w:rPr>
          <w:rFonts w:ascii="Times New Roman" w:hAnsi="Times New Roman" w:cs="Times New Roman"/>
          <w:sz w:val="21"/>
          <w:szCs w:val="21"/>
          <w:lang w:eastAsia="zh-CN"/>
        </w:rPr>
        <w:t>~</w:t>
      </w:r>
      <w:r w:rsidR="001A2678" w:rsidRPr="00981F17">
        <w:rPr>
          <w:rFonts w:ascii="Times New Roman" w:hAnsi="Times New Roman" w:cs="Times New Roman"/>
          <w:sz w:val="21"/>
          <w:szCs w:val="21"/>
          <w:lang w:eastAsia="zh-CN"/>
        </w:rPr>
        <w:t>0)</w:t>
      </w:r>
      <w:r w:rsidR="001A2678" w:rsidRPr="00981F17">
        <w:rPr>
          <w:rFonts w:ascii="Times New Roman" w:hAnsi="Times New Roman" w:cs="Times New Roman"/>
          <w:sz w:val="21"/>
          <w:szCs w:val="21"/>
          <w:lang w:eastAsia="zh-CN"/>
        </w:rPr>
        <w:t>）</w:t>
      </w:r>
      <w:r w:rsidR="000A78B5" w:rsidRPr="00981F17">
        <w:rPr>
          <w:rFonts w:ascii="Times New Roman" w:hAnsi="Times New Roman" w:cs="Times New Roman"/>
          <w:sz w:val="21"/>
          <w:szCs w:val="21"/>
          <w:lang w:eastAsia="zh-CN"/>
        </w:rPr>
        <w:t>的</w:t>
      </w:r>
      <w:r w:rsidR="00AB1708" w:rsidRPr="00981F17">
        <w:rPr>
          <w:rFonts w:ascii="Times New Roman" w:hAnsi="Times New Roman" w:cs="Times New Roman"/>
          <w:sz w:val="21"/>
          <w:szCs w:val="21"/>
          <w:lang w:eastAsia="zh-CN"/>
        </w:rPr>
        <w:t>均值</w:t>
      </w:r>
      <w:r w:rsidR="00992D4F" w:rsidRPr="00981F17">
        <w:rPr>
          <w:rFonts w:ascii="Times New Roman" w:hAnsi="Times New Roman" w:cs="Times New Roman"/>
          <w:sz w:val="21"/>
          <w:szCs w:val="21"/>
          <w:lang w:eastAsia="zh-CN"/>
        </w:rPr>
        <w:t>为</w:t>
      </w:r>
      <w:r w:rsidR="000878E0" w:rsidRPr="00981F17">
        <w:rPr>
          <w:rFonts w:ascii="Times New Roman" w:hAnsi="Times New Roman" w:cs="Times New Roman"/>
          <w:sz w:val="21"/>
          <w:szCs w:val="21"/>
          <w:lang w:eastAsia="zh-CN"/>
        </w:rPr>
        <w:t>12.4%</w:t>
      </w:r>
      <w:r w:rsidR="000878E0" w:rsidRPr="00981F17">
        <w:rPr>
          <w:rFonts w:ascii="Times New Roman" w:hAnsi="Times New Roman" w:cs="Times New Roman"/>
          <w:sz w:val="21"/>
          <w:szCs w:val="21"/>
          <w:lang w:eastAsia="zh-CN"/>
        </w:rPr>
        <w:t>，</w:t>
      </w:r>
      <w:r w:rsidR="0052603D" w:rsidRPr="00981F17">
        <w:rPr>
          <w:rFonts w:ascii="Times New Roman" w:hAnsi="Times New Roman" w:cs="Times New Roman"/>
          <w:sz w:val="21"/>
          <w:szCs w:val="21"/>
          <w:lang w:eastAsia="zh-CN"/>
        </w:rPr>
        <w:t>在上市后</w:t>
      </w:r>
      <w:r w:rsidR="005E4F05" w:rsidRPr="00981F17">
        <w:rPr>
          <w:rFonts w:ascii="Times New Roman" w:hAnsi="Times New Roman" w:cs="Times New Roman"/>
          <w:sz w:val="21"/>
          <w:szCs w:val="21"/>
          <w:lang w:eastAsia="zh-CN"/>
        </w:rPr>
        <w:t>1</w:t>
      </w:r>
      <w:r w:rsidR="00D446B2" w:rsidRPr="00981F17">
        <w:rPr>
          <w:rFonts w:ascii="Times New Roman" w:hAnsi="Times New Roman" w:cs="Times New Roman"/>
          <w:sz w:val="21"/>
          <w:szCs w:val="21"/>
          <w:lang w:eastAsia="zh-CN"/>
        </w:rPr>
        <w:t>年的</w:t>
      </w:r>
      <w:r w:rsidR="0052603D" w:rsidRPr="00981F17">
        <w:rPr>
          <w:rFonts w:ascii="Times New Roman" w:hAnsi="Times New Roman" w:cs="Times New Roman"/>
          <w:sz w:val="21"/>
          <w:szCs w:val="21"/>
          <w:lang w:eastAsia="zh-CN"/>
        </w:rPr>
        <w:t>年雇佣增长率</w:t>
      </w:r>
      <w:r w:rsidR="00764F49" w:rsidRPr="00981F17">
        <w:rPr>
          <w:rFonts w:ascii="Times New Roman" w:hAnsi="Times New Roman" w:cs="Times New Roman"/>
          <w:sz w:val="21"/>
          <w:szCs w:val="21"/>
          <w:lang w:eastAsia="zh-CN"/>
        </w:rPr>
        <w:t>（</w:t>
      </w:r>
      <w:r w:rsidR="00B56646" w:rsidRPr="00981F17">
        <w:rPr>
          <w:rFonts w:ascii="Times New Roman" w:hAnsi="Times New Roman" w:cs="Times New Roman"/>
          <w:sz w:val="21"/>
          <w:szCs w:val="21"/>
          <w:lang w:eastAsia="zh-CN"/>
        </w:rPr>
        <w:t>∆</w:t>
      </w:r>
      <w:r w:rsidR="00B56646" w:rsidRPr="00981F17">
        <w:rPr>
          <w:rFonts w:ascii="Times New Roman" w:hAnsi="Times New Roman" w:cs="Times New Roman"/>
          <w:i/>
          <w:sz w:val="21"/>
          <w:szCs w:val="21"/>
          <w:lang w:eastAsia="zh-CN"/>
        </w:rPr>
        <w:t>Log</w:t>
      </w:r>
      <w:r w:rsidR="00B56646" w:rsidRPr="00981F17">
        <w:rPr>
          <w:rFonts w:ascii="Times New Roman" w:hAnsi="Times New Roman" w:cs="Times New Roman"/>
          <w:sz w:val="21"/>
          <w:szCs w:val="21"/>
          <w:lang w:eastAsia="zh-CN"/>
        </w:rPr>
        <w:t>(</w:t>
      </w:r>
      <w:r w:rsidR="00B56646" w:rsidRPr="00981F17">
        <w:rPr>
          <w:rFonts w:ascii="Times New Roman" w:hAnsi="Times New Roman" w:cs="Times New Roman"/>
          <w:i/>
          <w:sz w:val="21"/>
          <w:szCs w:val="21"/>
          <w:lang w:eastAsia="zh-CN"/>
        </w:rPr>
        <w:t>EMP</w:t>
      </w:r>
      <w:r w:rsidR="00B56646" w:rsidRPr="00981F17">
        <w:rPr>
          <w:rFonts w:ascii="Times New Roman" w:hAnsi="Times New Roman" w:cs="Times New Roman"/>
          <w:sz w:val="21"/>
          <w:szCs w:val="21"/>
          <w:lang w:eastAsia="zh-CN"/>
        </w:rPr>
        <w:t>)</w:t>
      </w:r>
      <w:r w:rsidR="00B56646" w:rsidRPr="00981F17">
        <w:rPr>
          <w:rFonts w:ascii="Times New Roman" w:hAnsi="Times New Roman" w:cs="Times New Roman"/>
          <w:i/>
          <w:sz w:val="21"/>
          <w:szCs w:val="21"/>
          <w:lang w:eastAsia="zh-CN"/>
        </w:rPr>
        <w:t>Year</w:t>
      </w:r>
      <w:r w:rsidR="0052603D" w:rsidRPr="00981F17">
        <w:rPr>
          <w:rFonts w:ascii="Times New Roman" w:hAnsi="Times New Roman" w:cs="Times New Roman"/>
          <w:sz w:val="21"/>
          <w:szCs w:val="21"/>
          <w:lang w:eastAsia="zh-CN"/>
        </w:rPr>
        <w:t>(0</w:t>
      </w:r>
      <w:r w:rsidR="008C5290" w:rsidRPr="00981F17">
        <w:rPr>
          <w:rFonts w:ascii="Times New Roman" w:hAnsi="Times New Roman" w:cs="Times New Roman"/>
          <w:sz w:val="21"/>
          <w:szCs w:val="21"/>
          <w:lang w:eastAsia="zh-CN"/>
        </w:rPr>
        <w:t>~</w:t>
      </w:r>
      <w:r w:rsidR="0052603D" w:rsidRPr="00981F17">
        <w:rPr>
          <w:rFonts w:ascii="Times New Roman" w:hAnsi="Times New Roman" w:cs="Times New Roman"/>
          <w:sz w:val="21"/>
          <w:szCs w:val="21"/>
          <w:lang w:eastAsia="zh-CN"/>
        </w:rPr>
        <w:t>1)</w:t>
      </w:r>
      <w:r w:rsidR="0052603D" w:rsidRPr="00981F17">
        <w:rPr>
          <w:rFonts w:ascii="Times New Roman" w:hAnsi="Times New Roman" w:cs="Times New Roman"/>
          <w:sz w:val="21"/>
          <w:szCs w:val="21"/>
          <w:lang w:eastAsia="zh-CN"/>
        </w:rPr>
        <w:t>）</w:t>
      </w:r>
      <w:r w:rsidR="000A78B5" w:rsidRPr="00981F17">
        <w:rPr>
          <w:rFonts w:ascii="Times New Roman" w:hAnsi="Times New Roman" w:cs="Times New Roman"/>
          <w:sz w:val="21"/>
          <w:szCs w:val="21"/>
          <w:lang w:eastAsia="zh-CN"/>
        </w:rPr>
        <w:t>的</w:t>
      </w:r>
      <w:r w:rsidR="00AB1708" w:rsidRPr="00981F17">
        <w:rPr>
          <w:rFonts w:ascii="Times New Roman" w:hAnsi="Times New Roman" w:cs="Times New Roman"/>
          <w:sz w:val="21"/>
          <w:szCs w:val="21"/>
          <w:lang w:eastAsia="zh-CN"/>
        </w:rPr>
        <w:t>均值</w:t>
      </w:r>
      <w:r w:rsidR="0052603D" w:rsidRPr="00981F17">
        <w:rPr>
          <w:rFonts w:ascii="Times New Roman" w:hAnsi="Times New Roman" w:cs="Times New Roman"/>
          <w:sz w:val="21"/>
          <w:szCs w:val="21"/>
          <w:lang w:eastAsia="zh-CN"/>
        </w:rPr>
        <w:t>为</w:t>
      </w:r>
      <w:r w:rsidR="005F7DDA" w:rsidRPr="00981F17">
        <w:rPr>
          <w:rFonts w:ascii="Times New Roman" w:hAnsi="Times New Roman" w:cs="Times New Roman"/>
          <w:sz w:val="21"/>
          <w:szCs w:val="21"/>
          <w:lang w:eastAsia="zh-CN"/>
        </w:rPr>
        <w:t>12.6</w:t>
      </w:r>
      <w:r w:rsidR="0052603D" w:rsidRPr="00981F17">
        <w:rPr>
          <w:rFonts w:ascii="Times New Roman" w:hAnsi="Times New Roman" w:cs="Times New Roman"/>
          <w:sz w:val="21"/>
          <w:szCs w:val="21"/>
          <w:lang w:eastAsia="zh-CN"/>
        </w:rPr>
        <w:t>%</w:t>
      </w:r>
      <w:r w:rsidR="006077FA" w:rsidRPr="00981F17">
        <w:rPr>
          <w:rFonts w:ascii="Times New Roman" w:hAnsi="Times New Roman" w:cs="Times New Roman"/>
          <w:sz w:val="21"/>
          <w:szCs w:val="21"/>
          <w:lang w:eastAsia="zh-CN"/>
        </w:rPr>
        <w:t>。</w:t>
      </w:r>
      <w:r w:rsidR="007C2082" w:rsidRPr="00981F17">
        <w:rPr>
          <w:rFonts w:ascii="Times New Roman" w:hAnsi="Times New Roman" w:cs="Times New Roman"/>
          <w:sz w:val="21"/>
          <w:szCs w:val="21"/>
          <w:lang w:eastAsia="zh-CN"/>
        </w:rPr>
        <w:t>随着</w:t>
      </w:r>
      <w:r w:rsidR="003A45B3" w:rsidRPr="00981F17">
        <w:rPr>
          <w:rFonts w:ascii="Times New Roman" w:hAnsi="Times New Roman" w:cs="Times New Roman"/>
          <w:sz w:val="21"/>
          <w:szCs w:val="21"/>
          <w:lang w:eastAsia="zh-CN"/>
        </w:rPr>
        <w:t>上市时间的推移</w:t>
      </w:r>
      <w:r w:rsidR="007C2082" w:rsidRPr="00981F17">
        <w:rPr>
          <w:rFonts w:ascii="Times New Roman" w:hAnsi="Times New Roman" w:cs="Times New Roman"/>
          <w:sz w:val="21"/>
          <w:szCs w:val="21"/>
          <w:lang w:eastAsia="zh-CN"/>
        </w:rPr>
        <w:t>，</w:t>
      </w:r>
      <w:r w:rsidR="00E62918" w:rsidRPr="00981F17">
        <w:rPr>
          <w:rFonts w:ascii="Times New Roman" w:hAnsi="Times New Roman" w:cs="Times New Roman"/>
          <w:sz w:val="21"/>
          <w:szCs w:val="21"/>
          <w:lang w:eastAsia="zh-CN"/>
        </w:rPr>
        <w:t>IPO</w:t>
      </w:r>
      <w:r w:rsidR="00E62918" w:rsidRPr="00981F17">
        <w:rPr>
          <w:rFonts w:ascii="Times New Roman" w:hAnsi="Times New Roman" w:cs="Times New Roman"/>
          <w:sz w:val="21"/>
          <w:szCs w:val="21"/>
          <w:lang w:eastAsia="zh-CN"/>
        </w:rPr>
        <w:t>公司的</w:t>
      </w:r>
      <w:r w:rsidR="00C43EC2" w:rsidRPr="00981F17">
        <w:rPr>
          <w:rFonts w:ascii="Times New Roman" w:hAnsi="Times New Roman" w:cs="Times New Roman"/>
          <w:sz w:val="21"/>
          <w:szCs w:val="21"/>
          <w:lang w:eastAsia="zh-CN"/>
        </w:rPr>
        <w:t>年雇佣增速放</w:t>
      </w:r>
      <w:r w:rsidR="00D251FF" w:rsidRPr="00981F17">
        <w:rPr>
          <w:rFonts w:ascii="Times New Roman" w:hAnsi="Times New Roman" w:cs="Times New Roman"/>
          <w:sz w:val="21"/>
          <w:szCs w:val="21"/>
          <w:lang w:eastAsia="zh-CN"/>
        </w:rPr>
        <w:t>缓</w:t>
      </w:r>
      <w:r w:rsidR="00511FD5" w:rsidRPr="00981F17">
        <w:rPr>
          <w:rFonts w:ascii="Times New Roman" w:hAnsi="Times New Roman" w:cs="Times New Roman"/>
          <w:sz w:val="21"/>
          <w:szCs w:val="21"/>
          <w:lang w:eastAsia="zh-CN"/>
        </w:rPr>
        <w:t>。</w:t>
      </w:r>
      <w:r w:rsidR="0050374E" w:rsidRPr="00981F17">
        <w:rPr>
          <w:rFonts w:ascii="Times New Roman" w:hAnsi="Times New Roman" w:cs="Times New Roman"/>
          <w:sz w:val="21"/>
          <w:szCs w:val="21"/>
          <w:lang w:eastAsia="zh-CN"/>
        </w:rPr>
        <w:t>在</w:t>
      </w:r>
      <w:r w:rsidR="00525837" w:rsidRPr="00981F17">
        <w:rPr>
          <w:rFonts w:ascii="Times New Roman" w:hAnsi="Times New Roman" w:cs="Times New Roman"/>
          <w:sz w:val="21"/>
          <w:szCs w:val="21"/>
          <w:lang w:eastAsia="zh-CN"/>
        </w:rPr>
        <w:t>公司上市</w:t>
      </w:r>
      <w:r w:rsidR="00525837" w:rsidRPr="00981F17">
        <w:rPr>
          <w:rFonts w:ascii="Times New Roman" w:hAnsi="Times New Roman" w:cs="Times New Roman"/>
          <w:sz w:val="21"/>
          <w:szCs w:val="21"/>
          <w:lang w:eastAsia="zh-CN"/>
        </w:rPr>
        <w:t>1</w:t>
      </w:r>
      <w:r w:rsidR="00FD01D1" w:rsidRPr="00981F17">
        <w:rPr>
          <w:rFonts w:ascii="Times New Roman" w:hAnsi="Times New Roman" w:cs="Times New Roman"/>
          <w:sz w:val="21"/>
          <w:szCs w:val="21"/>
          <w:lang w:eastAsia="zh-CN"/>
        </w:rPr>
        <w:t>2</w:t>
      </w:r>
      <w:r w:rsidR="00525837" w:rsidRPr="00981F17">
        <w:rPr>
          <w:rFonts w:ascii="Times New Roman" w:hAnsi="Times New Roman" w:cs="Times New Roman"/>
          <w:sz w:val="21"/>
          <w:szCs w:val="21"/>
          <w:lang w:eastAsia="zh-CN"/>
        </w:rPr>
        <w:t>年</w:t>
      </w:r>
      <w:r w:rsidR="000C021C" w:rsidRPr="00981F17">
        <w:rPr>
          <w:rFonts w:ascii="Times New Roman" w:hAnsi="Times New Roman" w:cs="Times New Roman"/>
          <w:sz w:val="21"/>
          <w:szCs w:val="21"/>
          <w:lang w:eastAsia="zh-CN"/>
        </w:rPr>
        <w:t>时</w:t>
      </w:r>
      <w:r w:rsidR="00E97AAC" w:rsidRPr="00981F17">
        <w:rPr>
          <w:rFonts w:ascii="Times New Roman" w:hAnsi="Times New Roman" w:cs="Times New Roman"/>
          <w:sz w:val="21"/>
          <w:szCs w:val="21"/>
          <w:lang w:eastAsia="zh-CN"/>
        </w:rPr>
        <w:t>，公司雇佣劳动力</w:t>
      </w:r>
      <w:r w:rsidR="00D43FE4" w:rsidRPr="00981F17">
        <w:rPr>
          <w:rFonts w:ascii="Times New Roman" w:hAnsi="Times New Roman" w:cs="Times New Roman"/>
          <w:sz w:val="21"/>
          <w:szCs w:val="21"/>
          <w:lang w:eastAsia="zh-CN"/>
        </w:rPr>
        <w:t>规模趋于稳定，雇佣增</w:t>
      </w:r>
      <w:r w:rsidR="00E97AAC" w:rsidRPr="00981F17">
        <w:rPr>
          <w:rFonts w:ascii="Times New Roman" w:hAnsi="Times New Roman" w:cs="Times New Roman"/>
          <w:sz w:val="21"/>
          <w:szCs w:val="21"/>
          <w:lang w:eastAsia="zh-CN"/>
        </w:rPr>
        <w:t>速</w:t>
      </w:r>
      <w:r w:rsidR="005E4F05" w:rsidRPr="00981F17">
        <w:rPr>
          <w:rFonts w:ascii="Times New Roman" w:hAnsi="Times New Roman" w:cs="Times New Roman"/>
          <w:sz w:val="21"/>
          <w:szCs w:val="21"/>
          <w:lang w:eastAsia="zh-CN"/>
        </w:rPr>
        <w:t>降至</w:t>
      </w:r>
      <w:r w:rsidR="005E4F05" w:rsidRPr="00981F17">
        <w:rPr>
          <w:rFonts w:ascii="Times New Roman" w:hAnsi="Times New Roman" w:cs="Times New Roman"/>
          <w:sz w:val="21"/>
          <w:szCs w:val="21"/>
          <w:lang w:eastAsia="zh-CN"/>
        </w:rPr>
        <w:t>1.5%</w:t>
      </w:r>
      <w:r w:rsidR="005E4F05" w:rsidRPr="00981F17">
        <w:rPr>
          <w:rFonts w:ascii="Times New Roman" w:hAnsi="Times New Roman" w:cs="Times New Roman"/>
          <w:sz w:val="21"/>
          <w:szCs w:val="21"/>
          <w:lang w:eastAsia="zh-CN"/>
        </w:rPr>
        <w:t>。</w:t>
      </w:r>
      <w:r w:rsidR="005614D1" w:rsidRPr="00981F17">
        <w:rPr>
          <w:rFonts w:ascii="Times New Roman" w:hAnsi="Times New Roman" w:cs="Times New Roman"/>
          <w:sz w:val="21"/>
          <w:szCs w:val="21"/>
          <w:lang w:eastAsia="zh-CN"/>
        </w:rPr>
        <w:t>总体来看</w:t>
      </w:r>
      <w:r w:rsidR="006444FA" w:rsidRPr="00981F17">
        <w:rPr>
          <w:rFonts w:ascii="Times New Roman" w:hAnsi="Times New Roman" w:cs="Times New Roman"/>
          <w:sz w:val="21"/>
          <w:szCs w:val="21"/>
          <w:lang w:eastAsia="zh-CN"/>
        </w:rPr>
        <w:t>，</w:t>
      </w:r>
      <w:r w:rsidR="000D6D45" w:rsidRPr="00981F17">
        <w:rPr>
          <w:rFonts w:ascii="Times New Roman" w:hAnsi="Times New Roman" w:cs="Times New Roman"/>
          <w:sz w:val="21"/>
          <w:szCs w:val="21"/>
          <w:lang w:eastAsia="zh-CN"/>
        </w:rPr>
        <w:t>IPO</w:t>
      </w:r>
      <w:r w:rsidR="000D6D45" w:rsidRPr="00981F17">
        <w:rPr>
          <w:rFonts w:ascii="Times New Roman" w:hAnsi="Times New Roman" w:cs="Times New Roman"/>
          <w:sz w:val="21"/>
          <w:szCs w:val="21"/>
          <w:lang w:eastAsia="zh-CN"/>
        </w:rPr>
        <w:t>公司</w:t>
      </w:r>
      <w:r w:rsidR="004A105A" w:rsidRPr="00981F17">
        <w:rPr>
          <w:rFonts w:ascii="Times New Roman" w:hAnsi="Times New Roman" w:cs="Times New Roman"/>
          <w:sz w:val="21"/>
          <w:szCs w:val="21"/>
          <w:lang w:eastAsia="zh-CN"/>
        </w:rPr>
        <w:t>在</w:t>
      </w:r>
      <w:r w:rsidR="00EA4AEA" w:rsidRPr="00981F17">
        <w:rPr>
          <w:rFonts w:ascii="Times New Roman" w:hAnsi="Times New Roman" w:cs="Times New Roman"/>
          <w:sz w:val="21"/>
          <w:szCs w:val="21"/>
          <w:lang w:eastAsia="zh-CN"/>
        </w:rPr>
        <w:t>上市后</w:t>
      </w:r>
      <w:r w:rsidR="00862A6D" w:rsidRPr="00981F17">
        <w:rPr>
          <w:rFonts w:ascii="Times New Roman" w:hAnsi="Times New Roman" w:cs="Times New Roman"/>
          <w:sz w:val="21"/>
          <w:szCs w:val="21"/>
          <w:lang w:eastAsia="zh-CN"/>
        </w:rPr>
        <w:t>劳动力雇佣的年平均增速为正，且</w:t>
      </w:r>
      <w:r w:rsidR="000D6D45" w:rsidRPr="00981F17">
        <w:rPr>
          <w:rFonts w:ascii="Times New Roman" w:hAnsi="Times New Roman" w:cs="Times New Roman"/>
          <w:sz w:val="21"/>
          <w:szCs w:val="21"/>
          <w:lang w:eastAsia="zh-CN"/>
        </w:rPr>
        <w:t>保持雇佣人数</w:t>
      </w:r>
      <w:r w:rsidR="00312A15" w:rsidRPr="00981F17">
        <w:rPr>
          <w:rFonts w:ascii="Times New Roman" w:hAnsi="Times New Roman" w:cs="Times New Roman"/>
          <w:sz w:val="21"/>
          <w:szCs w:val="21"/>
          <w:lang w:eastAsia="zh-CN"/>
        </w:rPr>
        <w:t>增加</w:t>
      </w:r>
      <w:r w:rsidR="000D6D45" w:rsidRPr="00981F17">
        <w:rPr>
          <w:rFonts w:ascii="Times New Roman" w:hAnsi="Times New Roman" w:cs="Times New Roman"/>
          <w:sz w:val="21"/>
          <w:szCs w:val="21"/>
          <w:lang w:eastAsia="zh-CN"/>
        </w:rPr>
        <w:t>的趋势</w:t>
      </w:r>
      <w:r w:rsidR="00D81CB9" w:rsidRPr="00981F17">
        <w:rPr>
          <w:rFonts w:ascii="Times New Roman" w:hAnsi="Times New Roman" w:cs="Times New Roman"/>
          <w:sz w:val="21"/>
          <w:szCs w:val="21"/>
          <w:lang w:eastAsia="zh-CN"/>
        </w:rPr>
        <w:t>。</w:t>
      </w:r>
      <w:r w:rsidR="00DF08DF" w:rsidRPr="00981F17">
        <w:rPr>
          <w:rFonts w:ascii="Times New Roman" w:hAnsi="Times New Roman" w:cs="Times New Roman" w:hint="eastAsia"/>
          <w:sz w:val="21"/>
          <w:szCs w:val="21"/>
          <w:lang w:eastAsia="zh-CN"/>
        </w:rPr>
        <w:t>我们还采用非参数聚集的核密度函数（</w:t>
      </w:r>
      <w:r w:rsidR="00DF08DF" w:rsidRPr="00981F17">
        <w:rPr>
          <w:rFonts w:ascii="Times New Roman" w:hAnsi="Times New Roman" w:cs="Times New Roman"/>
          <w:sz w:val="21"/>
          <w:szCs w:val="21"/>
          <w:lang w:eastAsia="zh-CN"/>
        </w:rPr>
        <w:t>Kernel density function</w:t>
      </w:r>
      <w:r w:rsidR="00DF08DF" w:rsidRPr="00981F17">
        <w:rPr>
          <w:rFonts w:ascii="Times New Roman" w:hAnsi="Times New Roman" w:cs="Times New Roman" w:hint="eastAsia"/>
          <w:sz w:val="21"/>
          <w:szCs w:val="21"/>
          <w:lang w:eastAsia="zh-CN"/>
        </w:rPr>
        <w:t>）估计法</w:t>
      </w:r>
      <w:r w:rsidR="00B86062" w:rsidRPr="00981F17">
        <w:rPr>
          <w:rFonts w:ascii="Times New Roman" w:hAnsi="Times New Roman" w:cs="Times New Roman" w:hint="eastAsia"/>
          <w:sz w:val="21"/>
          <w:szCs w:val="21"/>
          <w:lang w:eastAsia="zh-CN"/>
        </w:rPr>
        <w:t>，报告了</w:t>
      </w:r>
      <w:r w:rsidR="00DF08DF" w:rsidRPr="00981F17">
        <w:rPr>
          <w:rFonts w:ascii="Times New Roman" w:hAnsi="Times New Roman" w:cs="Times New Roman" w:hint="eastAsia"/>
          <w:sz w:val="21"/>
          <w:szCs w:val="21"/>
          <w:lang w:eastAsia="zh-CN"/>
        </w:rPr>
        <w:t>根据控制变量划分的上市公司</w:t>
      </w:r>
      <w:r w:rsidR="00F62DCB" w:rsidRPr="00981F17">
        <w:rPr>
          <w:rFonts w:ascii="Times New Roman" w:hAnsi="Times New Roman" w:cs="Times New Roman" w:hint="eastAsia"/>
          <w:sz w:val="21"/>
          <w:szCs w:val="21"/>
          <w:lang w:eastAsia="zh-CN"/>
        </w:rPr>
        <w:t>在上市后的</w:t>
      </w:r>
      <w:r w:rsidR="00F62DCB" w:rsidRPr="00981F17">
        <w:rPr>
          <w:rFonts w:ascii="Times New Roman" w:hAnsi="Times New Roman" w:cs="Times New Roman"/>
          <w:sz w:val="21"/>
          <w:szCs w:val="21"/>
          <w:lang w:eastAsia="zh-CN"/>
        </w:rPr>
        <w:t>年雇佣增长率</w:t>
      </w:r>
      <w:r w:rsidR="00F62DCB" w:rsidRPr="00981F17">
        <w:rPr>
          <w:rFonts w:ascii="Times New Roman" w:hAnsi="Times New Roman" w:cs="Times New Roman" w:hint="eastAsia"/>
          <w:sz w:val="21"/>
          <w:szCs w:val="21"/>
          <w:lang w:eastAsia="zh-CN"/>
        </w:rPr>
        <w:t>的</w:t>
      </w:r>
      <w:r w:rsidR="00DF08DF" w:rsidRPr="00981F17">
        <w:rPr>
          <w:rFonts w:ascii="Times New Roman" w:hAnsi="Times New Roman" w:cs="Times New Roman" w:hint="eastAsia"/>
          <w:sz w:val="21"/>
          <w:szCs w:val="21"/>
          <w:lang w:eastAsia="zh-CN"/>
        </w:rPr>
        <w:t>分布演进情况。</w:t>
      </w:r>
      <w:r w:rsidR="00AB3584" w:rsidRPr="00981F17">
        <w:rPr>
          <w:rFonts w:ascii="Times New Roman" w:hAnsi="Times New Roman" w:cs="Times New Roman" w:hint="eastAsia"/>
          <w:sz w:val="21"/>
          <w:szCs w:val="21"/>
          <w:lang w:eastAsia="zh-CN"/>
        </w:rPr>
        <w:t>从图</w:t>
      </w:r>
      <w:r w:rsidR="00AB3584" w:rsidRPr="00981F17">
        <w:rPr>
          <w:rFonts w:ascii="Times New Roman" w:hAnsi="Times New Roman" w:cs="Times New Roman" w:hint="eastAsia"/>
          <w:sz w:val="21"/>
          <w:szCs w:val="21"/>
          <w:lang w:eastAsia="zh-CN"/>
        </w:rPr>
        <w:t>1</w:t>
      </w:r>
      <w:r w:rsidR="00AB3584" w:rsidRPr="00981F17">
        <w:rPr>
          <w:rFonts w:ascii="Times New Roman" w:hAnsi="Times New Roman" w:cs="Times New Roman" w:hint="eastAsia"/>
          <w:sz w:val="21"/>
          <w:szCs w:val="21"/>
          <w:lang w:eastAsia="zh-CN"/>
        </w:rPr>
        <w:t>可以看出，</w:t>
      </w:r>
      <w:r w:rsidR="0058666C" w:rsidRPr="00981F17">
        <w:rPr>
          <w:rFonts w:ascii="Times New Roman" w:hAnsi="Times New Roman" w:cs="Times New Roman" w:hint="eastAsia"/>
          <w:sz w:val="21"/>
          <w:szCs w:val="21"/>
          <w:lang w:eastAsia="zh-CN"/>
        </w:rPr>
        <w:t>本文发现</w:t>
      </w:r>
      <w:r w:rsidR="00401FE0" w:rsidRPr="00981F17">
        <w:rPr>
          <w:rFonts w:ascii="Times New Roman" w:hAnsi="Times New Roman" w:cs="Times New Roman" w:hint="eastAsia"/>
          <w:sz w:val="21"/>
          <w:szCs w:val="21"/>
          <w:lang w:eastAsia="zh-CN"/>
        </w:rPr>
        <w:t>上市公司的雇佣累积</w:t>
      </w:r>
      <w:r w:rsidR="003D4055" w:rsidRPr="00981F17">
        <w:rPr>
          <w:rFonts w:ascii="Times New Roman" w:hAnsi="Times New Roman" w:cs="Times New Roman" w:hint="eastAsia"/>
          <w:sz w:val="21"/>
          <w:szCs w:val="21"/>
          <w:lang w:eastAsia="zh-CN"/>
        </w:rPr>
        <w:t>劳动力雇佣数量</w:t>
      </w:r>
      <w:r w:rsidR="00AB3584" w:rsidRPr="00981F17">
        <w:rPr>
          <w:rFonts w:ascii="Times New Roman" w:hAnsi="Times New Roman" w:cs="Times New Roman" w:hint="eastAsia"/>
          <w:sz w:val="21"/>
          <w:szCs w:val="21"/>
          <w:lang w:eastAsia="zh-CN"/>
        </w:rPr>
        <w:t>明显</w:t>
      </w:r>
      <w:r w:rsidR="003D4055" w:rsidRPr="00981F17">
        <w:rPr>
          <w:rFonts w:ascii="Times New Roman" w:hAnsi="Times New Roman" w:cs="Times New Roman" w:hint="eastAsia"/>
          <w:sz w:val="21"/>
          <w:szCs w:val="21"/>
          <w:lang w:eastAsia="zh-CN"/>
        </w:rPr>
        <w:t>向右平移，这反映了</w:t>
      </w:r>
      <w:r w:rsidR="0067483C" w:rsidRPr="00981F17">
        <w:rPr>
          <w:rFonts w:ascii="Times New Roman" w:hAnsi="Times New Roman" w:cs="Times New Roman" w:hint="eastAsia"/>
          <w:sz w:val="21"/>
          <w:szCs w:val="21"/>
          <w:lang w:eastAsia="zh-CN"/>
        </w:rPr>
        <w:t>上市公司在上市后向社会提供更多的就业机会普遍增长。</w:t>
      </w:r>
      <w:r w:rsidR="00AB3584" w:rsidRPr="00981F17">
        <w:rPr>
          <w:rFonts w:ascii="Times New Roman" w:hAnsi="Times New Roman" w:cs="Times New Roman" w:hint="eastAsia"/>
          <w:sz w:val="21"/>
          <w:szCs w:val="21"/>
          <w:lang w:eastAsia="zh-CN"/>
        </w:rPr>
        <w:t>从图形上看，</w:t>
      </w:r>
      <w:r w:rsidR="0067483C" w:rsidRPr="00981F17">
        <w:rPr>
          <w:rFonts w:ascii="Times New Roman" w:hAnsi="Times New Roman" w:cs="Times New Roman" w:hint="eastAsia"/>
          <w:sz w:val="21"/>
          <w:szCs w:val="21"/>
          <w:lang w:eastAsia="zh-CN"/>
        </w:rPr>
        <w:t>我国</w:t>
      </w:r>
      <w:r w:rsidR="003A30D7" w:rsidRPr="00981F17">
        <w:rPr>
          <w:rFonts w:ascii="Times New Roman" w:hAnsi="Times New Roman" w:cs="Times New Roman" w:hint="eastAsia"/>
          <w:sz w:val="21"/>
          <w:szCs w:val="21"/>
          <w:lang w:eastAsia="zh-CN"/>
        </w:rPr>
        <w:t>IPO</w:t>
      </w:r>
      <w:bookmarkStart w:id="0" w:name="_GoBack"/>
      <w:bookmarkEnd w:id="0"/>
      <w:r w:rsidR="0067483C" w:rsidRPr="00981F17">
        <w:rPr>
          <w:rFonts w:ascii="Times New Roman" w:hAnsi="Times New Roman" w:cs="Times New Roman" w:hint="eastAsia"/>
          <w:sz w:val="21"/>
          <w:szCs w:val="21"/>
          <w:lang w:eastAsia="zh-CN"/>
        </w:rPr>
        <w:t>公司的雇佣增长率分布呈现单峰状。</w:t>
      </w:r>
    </w:p>
    <w:p w:rsidR="00404DA1" w:rsidRPr="00981F17" w:rsidRDefault="00404DA1" w:rsidP="00404DA1">
      <w:pPr>
        <w:spacing w:after="0" w:line="240" w:lineRule="auto"/>
        <w:jc w:val="center"/>
        <w:rPr>
          <w:rFonts w:ascii="KaiTi_GB2312" w:eastAsia="KaiTi_GB2312" w:hAnsi="Times New Roman" w:cs="Times New Roman"/>
          <w:kern w:val="2"/>
          <w:sz w:val="18"/>
          <w:szCs w:val="18"/>
          <w:lang w:eastAsia="zh-CN"/>
        </w:rPr>
      </w:pPr>
      <w:r w:rsidRPr="00981F17">
        <w:rPr>
          <w:rFonts w:ascii="KaiTi_GB2312" w:eastAsia="KaiTi_GB2312" w:hAnsi="Times New Roman" w:cs="Times New Roman"/>
          <w:kern w:val="2"/>
          <w:sz w:val="18"/>
          <w:szCs w:val="18"/>
          <w:lang w:eastAsia="zh-CN"/>
        </w:rPr>
        <w:t>表 1 公司上市后劳动力雇佣年平均增长率的描述性统计</w:t>
      </w:r>
    </w:p>
    <w:tbl>
      <w:tblPr>
        <w:tblW w:w="5000" w:type="pct"/>
        <w:jc w:val="center"/>
        <w:tblBorders>
          <w:top w:val="single" w:sz="4" w:space="0" w:color="auto"/>
          <w:bottom w:val="single" w:sz="4" w:space="0" w:color="auto"/>
        </w:tblBorders>
        <w:tblCellMar>
          <w:left w:w="101" w:type="dxa"/>
          <w:right w:w="101" w:type="dxa"/>
        </w:tblCellMar>
        <w:tblLook w:val="04A0"/>
      </w:tblPr>
      <w:tblGrid>
        <w:gridCol w:w="2156"/>
        <w:gridCol w:w="714"/>
        <w:gridCol w:w="867"/>
        <w:gridCol w:w="976"/>
        <w:gridCol w:w="2295"/>
        <w:gridCol w:w="713"/>
        <w:gridCol w:w="866"/>
        <w:gridCol w:w="975"/>
      </w:tblGrid>
      <w:tr w:rsidR="00404DA1" w:rsidRPr="00981F17" w:rsidTr="009D4934">
        <w:trPr>
          <w:trHeight w:hRule="exact" w:val="230"/>
          <w:jc w:val="center"/>
        </w:trPr>
        <w:tc>
          <w:tcPr>
            <w:tcW w:w="1127" w:type="pct"/>
            <w:tcBorders>
              <w:top w:val="single" w:sz="4" w:space="0" w:color="auto"/>
              <w:bottom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Variable</w:t>
            </w:r>
          </w:p>
        </w:tc>
        <w:tc>
          <w:tcPr>
            <w:tcW w:w="373" w:type="pct"/>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Mean</w:t>
            </w:r>
          </w:p>
        </w:tc>
        <w:tc>
          <w:tcPr>
            <w:tcW w:w="453" w:type="pct"/>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Median</w:t>
            </w:r>
          </w:p>
        </w:tc>
        <w:tc>
          <w:tcPr>
            <w:tcW w:w="510" w:type="pct"/>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Std. Dev</w:t>
            </w:r>
          </w:p>
        </w:tc>
        <w:tc>
          <w:tcPr>
            <w:tcW w:w="1200" w:type="pct"/>
            <w:tcBorders>
              <w:top w:val="single" w:sz="4" w:space="0" w:color="auto"/>
              <w:bottom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Variable</w:t>
            </w:r>
          </w:p>
        </w:tc>
        <w:tc>
          <w:tcPr>
            <w:tcW w:w="373" w:type="pct"/>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Mean</w:t>
            </w:r>
          </w:p>
        </w:tc>
        <w:tc>
          <w:tcPr>
            <w:tcW w:w="453" w:type="pct"/>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Median</w:t>
            </w:r>
          </w:p>
        </w:tc>
        <w:tc>
          <w:tcPr>
            <w:tcW w:w="510" w:type="pct"/>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Std. Dev</w:t>
            </w:r>
          </w:p>
        </w:tc>
      </w:tr>
      <w:tr w:rsidR="00404DA1" w:rsidRPr="00981F17" w:rsidTr="009D4934">
        <w:trPr>
          <w:trHeight w:hRule="exact" w:val="230"/>
          <w:jc w:val="center"/>
        </w:trPr>
        <w:tc>
          <w:tcPr>
            <w:tcW w:w="1127"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(-1~0)</w:t>
            </w:r>
          </w:p>
        </w:tc>
        <w:tc>
          <w:tcPr>
            <w:tcW w:w="373"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0.12</w:t>
            </w:r>
          </w:p>
        </w:tc>
        <w:tc>
          <w:tcPr>
            <w:tcW w:w="453"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0.07</w:t>
            </w:r>
          </w:p>
        </w:tc>
        <w:tc>
          <w:tcPr>
            <w:tcW w:w="510"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0.20</w:t>
            </w:r>
          </w:p>
        </w:tc>
        <w:tc>
          <w:tcPr>
            <w:tcW w:w="1200"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(6~7)</w:t>
            </w:r>
          </w:p>
        </w:tc>
        <w:tc>
          <w:tcPr>
            <w:tcW w:w="373"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0.04</w:t>
            </w:r>
          </w:p>
        </w:tc>
        <w:tc>
          <w:tcPr>
            <w:tcW w:w="453"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0.02</w:t>
            </w:r>
          </w:p>
        </w:tc>
        <w:tc>
          <w:tcPr>
            <w:tcW w:w="510"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0.21</w:t>
            </w:r>
          </w:p>
        </w:tc>
      </w:tr>
      <w:tr w:rsidR="00404DA1" w:rsidRPr="00981F17" w:rsidTr="009D4934">
        <w:trPr>
          <w:trHeight w:hRule="exact" w:val="230"/>
          <w:jc w:val="center"/>
        </w:trPr>
        <w:tc>
          <w:tcPr>
            <w:tcW w:w="1127"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(EMP)</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(0~1)</w:t>
            </w:r>
          </w:p>
        </w:tc>
        <w:tc>
          <w:tcPr>
            <w:tcW w:w="37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0.13</w:t>
            </w:r>
          </w:p>
        </w:tc>
        <w:tc>
          <w:tcPr>
            <w:tcW w:w="45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0.08</w:t>
            </w:r>
          </w:p>
        </w:tc>
        <w:tc>
          <w:tcPr>
            <w:tcW w:w="51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0.21</w:t>
            </w:r>
          </w:p>
        </w:tc>
        <w:tc>
          <w:tcPr>
            <w:tcW w:w="120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(7~8)</w:t>
            </w:r>
          </w:p>
        </w:tc>
        <w:tc>
          <w:tcPr>
            <w:tcW w:w="37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0.04</w:t>
            </w:r>
          </w:p>
        </w:tc>
        <w:tc>
          <w:tcPr>
            <w:tcW w:w="45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0.02</w:t>
            </w:r>
          </w:p>
        </w:tc>
        <w:tc>
          <w:tcPr>
            <w:tcW w:w="510"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0.23</w:t>
            </w:r>
          </w:p>
        </w:tc>
      </w:tr>
      <w:tr w:rsidR="00404DA1" w:rsidRPr="00981F17" w:rsidTr="009D4934">
        <w:trPr>
          <w:trHeight w:hRule="exact" w:val="230"/>
          <w:jc w:val="center"/>
        </w:trPr>
        <w:tc>
          <w:tcPr>
            <w:tcW w:w="1127"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(1~2)</w:t>
            </w:r>
          </w:p>
        </w:tc>
        <w:tc>
          <w:tcPr>
            <w:tcW w:w="37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0.08</w:t>
            </w:r>
          </w:p>
        </w:tc>
        <w:tc>
          <w:tcPr>
            <w:tcW w:w="45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0.05</w:t>
            </w:r>
          </w:p>
        </w:tc>
        <w:tc>
          <w:tcPr>
            <w:tcW w:w="51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0.23</w:t>
            </w:r>
          </w:p>
        </w:tc>
        <w:tc>
          <w:tcPr>
            <w:tcW w:w="120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(8~9)</w:t>
            </w:r>
          </w:p>
        </w:tc>
        <w:tc>
          <w:tcPr>
            <w:tcW w:w="37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w:t>
            </w:r>
          </w:p>
        </w:tc>
        <w:tc>
          <w:tcPr>
            <w:tcW w:w="45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w:t>
            </w:r>
          </w:p>
        </w:tc>
        <w:tc>
          <w:tcPr>
            <w:tcW w:w="510"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0.20</w:t>
            </w:r>
          </w:p>
        </w:tc>
      </w:tr>
      <w:tr w:rsidR="00404DA1" w:rsidRPr="00981F17" w:rsidTr="009D4934">
        <w:trPr>
          <w:trHeight w:hRule="exact" w:val="230"/>
          <w:jc w:val="center"/>
        </w:trPr>
        <w:tc>
          <w:tcPr>
            <w:tcW w:w="1127"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(2~3)</w:t>
            </w:r>
          </w:p>
        </w:tc>
        <w:tc>
          <w:tcPr>
            <w:tcW w:w="37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0.07</w:t>
            </w:r>
          </w:p>
        </w:tc>
        <w:tc>
          <w:tcPr>
            <w:tcW w:w="45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0.04</w:t>
            </w:r>
          </w:p>
        </w:tc>
        <w:tc>
          <w:tcPr>
            <w:tcW w:w="51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0.23</w:t>
            </w:r>
          </w:p>
        </w:tc>
        <w:tc>
          <w:tcPr>
            <w:tcW w:w="120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(9~10)</w:t>
            </w:r>
          </w:p>
        </w:tc>
        <w:tc>
          <w:tcPr>
            <w:tcW w:w="37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w:t>
            </w:r>
          </w:p>
        </w:tc>
        <w:tc>
          <w:tcPr>
            <w:tcW w:w="45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w:t>
            </w:r>
          </w:p>
        </w:tc>
        <w:tc>
          <w:tcPr>
            <w:tcW w:w="510"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0.24</w:t>
            </w:r>
          </w:p>
        </w:tc>
      </w:tr>
      <w:tr w:rsidR="00404DA1" w:rsidRPr="00981F17" w:rsidTr="009D4934">
        <w:trPr>
          <w:trHeight w:hRule="exact" w:val="230"/>
          <w:jc w:val="center"/>
        </w:trPr>
        <w:tc>
          <w:tcPr>
            <w:tcW w:w="1127"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(3~4)</w:t>
            </w:r>
          </w:p>
        </w:tc>
        <w:tc>
          <w:tcPr>
            <w:tcW w:w="37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0.07</w:t>
            </w:r>
          </w:p>
        </w:tc>
        <w:tc>
          <w:tcPr>
            <w:tcW w:w="45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w:t>
            </w:r>
          </w:p>
        </w:tc>
        <w:tc>
          <w:tcPr>
            <w:tcW w:w="51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0.33</w:t>
            </w:r>
          </w:p>
        </w:tc>
        <w:tc>
          <w:tcPr>
            <w:tcW w:w="120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(10~11)</w:t>
            </w:r>
          </w:p>
        </w:tc>
        <w:tc>
          <w:tcPr>
            <w:tcW w:w="37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0.02</w:t>
            </w:r>
          </w:p>
        </w:tc>
        <w:tc>
          <w:tcPr>
            <w:tcW w:w="45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w:t>
            </w:r>
          </w:p>
        </w:tc>
        <w:tc>
          <w:tcPr>
            <w:tcW w:w="510"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0.23</w:t>
            </w:r>
          </w:p>
        </w:tc>
      </w:tr>
      <w:tr w:rsidR="00404DA1" w:rsidRPr="00981F17" w:rsidTr="009D4934">
        <w:trPr>
          <w:trHeight w:hRule="exact" w:val="230"/>
          <w:jc w:val="center"/>
        </w:trPr>
        <w:tc>
          <w:tcPr>
            <w:tcW w:w="1127"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(4~5)</w:t>
            </w:r>
          </w:p>
        </w:tc>
        <w:tc>
          <w:tcPr>
            <w:tcW w:w="37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0.07</w:t>
            </w:r>
          </w:p>
        </w:tc>
        <w:tc>
          <w:tcPr>
            <w:tcW w:w="45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0.02</w:t>
            </w:r>
          </w:p>
        </w:tc>
        <w:tc>
          <w:tcPr>
            <w:tcW w:w="51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0.28</w:t>
            </w:r>
          </w:p>
        </w:tc>
        <w:tc>
          <w:tcPr>
            <w:tcW w:w="120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(11~12)</w:t>
            </w:r>
          </w:p>
        </w:tc>
        <w:tc>
          <w:tcPr>
            <w:tcW w:w="37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0.02</w:t>
            </w:r>
          </w:p>
        </w:tc>
        <w:tc>
          <w:tcPr>
            <w:tcW w:w="453"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0.02</w:t>
            </w:r>
          </w:p>
        </w:tc>
        <w:tc>
          <w:tcPr>
            <w:tcW w:w="510"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0.25</w:t>
            </w:r>
          </w:p>
        </w:tc>
      </w:tr>
      <w:tr w:rsidR="00404DA1" w:rsidRPr="00981F17" w:rsidTr="009D4934">
        <w:trPr>
          <w:trHeight w:hRule="exact" w:val="230"/>
          <w:jc w:val="center"/>
        </w:trPr>
        <w:tc>
          <w:tcPr>
            <w:tcW w:w="1127"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EMP</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Year</w:t>
            </w:r>
            <w:r w:rsidRPr="00981F17">
              <w:rPr>
                <w:rFonts w:ascii="Times New Roman" w:eastAsia="SimSun" w:hAnsi="Times New Roman" w:cs="Times New Roman"/>
                <w:kern w:val="2"/>
                <w:sz w:val="16"/>
                <w:szCs w:val="16"/>
                <w:lang w:eastAsia="zh-CN"/>
              </w:rPr>
              <w:t>(5~6)</w:t>
            </w:r>
          </w:p>
        </w:tc>
        <w:tc>
          <w:tcPr>
            <w:tcW w:w="37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0.06</w:t>
            </w:r>
          </w:p>
        </w:tc>
        <w:tc>
          <w:tcPr>
            <w:tcW w:w="45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w:t>
            </w:r>
          </w:p>
        </w:tc>
        <w:tc>
          <w:tcPr>
            <w:tcW w:w="51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0.28</w:t>
            </w:r>
          </w:p>
        </w:tc>
        <w:tc>
          <w:tcPr>
            <w:tcW w:w="120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37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53"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510"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r>
    </w:tbl>
    <w:p w:rsidR="0012053A" w:rsidRPr="00981F17" w:rsidRDefault="00404DA1" w:rsidP="004511F7">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 xml:space="preserve">       </w:t>
      </w:r>
    </w:p>
    <w:p w:rsidR="00AE0B3C" w:rsidRPr="00981F17" w:rsidRDefault="0012053A" w:rsidP="004511F7">
      <w:pPr>
        <w:spacing w:after="0" w:line="240" w:lineRule="auto"/>
        <w:jc w:val="both"/>
        <w:rPr>
          <w:rFonts w:ascii="Times New Roman" w:hAnsi="Times New Roman" w:cs="Times New Roman"/>
          <w:sz w:val="21"/>
          <w:szCs w:val="21"/>
          <w:lang w:eastAsia="zh-CN"/>
        </w:rPr>
      </w:pPr>
      <w:r w:rsidRPr="00981F17">
        <w:rPr>
          <w:rFonts w:ascii="Times New Roman" w:hAnsi="Times New Roman" w:cs="Times New Roman" w:hint="eastAsia"/>
          <w:sz w:val="21"/>
          <w:szCs w:val="21"/>
          <w:lang w:eastAsia="zh-CN"/>
        </w:rPr>
        <w:t xml:space="preserve">        </w:t>
      </w:r>
      <w:r w:rsidR="00F71869" w:rsidRPr="00981F17">
        <w:rPr>
          <w:rFonts w:ascii="Times New Roman" w:hAnsi="Times New Roman" w:cs="Times New Roman"/>
          <w:sz w:val="21"/>
          <w:szCs w:val="21"/>
          <w:lang w:eastAsia="zh-CN"/>
        </w:rPr>
        <w:t>接下来，我们</w:t>
      </w:r>
      <w:r w:rsidR="00314042" w:rsidRPr="00981F17">
        <w:rPr>
          <w:rFonts w:ascii="Times New Roman" w:hAnsi="Times New Roman" w:cs="Times New Roman"/>
          <w:sz w:val="21"/>
          <w:szCs w:val="21"/>
          <w:lang w:eastAsia="zh-CN"/>
        </w:rPr>
        <w:t>报告</w:t>
      </w:r>
      <w:r w:rsidR="00306177" w:rsidRPr="00981F17">
        <w:rPr>
          <w:rFonts w:ascii="Times New Roman" w:hAnsi="Times New Roman" w:cs="Times New Roman"/>
          <w:sz w:val="21"/>
          <w:szCs w:val="21"/>
          <w:lang w:eastAsia="zh-CN"/>
        </w:rPr>
        <w:t>实证</w:t>
      </w:r>
      <w:r w:rsidR="00891501" w:rsidRPr="00981F17">
        <w:rPr>
          <w:rFonts w:ascii="Times New Roman" w:hAnsi="Times New Roman" w:cs="Times New Roman"/>
          <w:sz w:val="21"/>
          <w:szCs w:val="21"/>
          <w:lang w:eastAsia="zh-CN"/>
        </w:rPr>
        <w:t>检验</w:t>
      </w:r>
      <w:r w:rsidR="00F9727B" w:rsidRPr="00981F17">
        <w:rPr>
          <w:rFonts w:ascii="Times New Roman" w:hAnsi="Times New Roman" w:cs="Times New Roman"/>
          <w:sz w:val="21"/>
          <w:szCs w:val="21"/>
          <w:lang w:eastAsia="zh-CN"/>
        </w:rPr>
        <w:t>分析</w:t>
      </w:r>
      <w:r w:rsidR="00306177" w:rsidRPr="00981F17">
        <w:rPr>
          <w:rFonts w:ascii="Times New Roman" w:hAnsi="Times New Roman" w:cs="Times New Roman"/>
          <w:sz w:val="21"/>
          <w:szCs w:val="21"/>
          <w:lang w:eastAsia="zh-CN"/>
        </w:rPr>
        <w:t>的</w:t>
      </w:r>
      <w:r w:rsidR="00314042" w:rsidRPr="00981F17">
        <w:rPr>
          <w:rFonts w:ascii="Times New Roman" w:hAnsi="Times New Roman" w:cs="Times New Roman"/>
          <w:sz w:val="21"/>
          <w:szCs w:val="21"/>
          <w:lang w:eastAsia="zh-CN"/>
        </w:rPr>
        <w:t>结果</w:t>
      </w:r>
      <w:r w:rsidR="00D43FE4" w:rsidRPr="00981F17">
        <w:rPr>
          <w:rFonts w:ascii="Times New Roman" w:hAnsi="Times New Roman" w:cs="Times New Roman"/>
          <w:sz w:val="21"/>
          <w:szCs w:val="21"/>
          <w:lang w:eastAsia="zh-CN"/>
        </w:rPr>
        <w:t>。</w:t>
      </w:r>
      <w:r w:rsidR="00F913D5" w:rsidRPr="00981F17">
        <w:rPr>
          <w:rFonts w:ascii="Times New Roman" w:hAnsi="Times New Roman" w:cs="Times New Roman"/>
          <w:sz w:val="21"/>
          <w:szCs w:val="21"/>
          <w:lang w:eastAsia="zh-CN"/>
        </w:rPr>
        <w:t>虽然</w:t>
      </w:r>
      <w:r w:rsidR="00210C5A" w:rsidRPr="00981F17">
        <w:rPr>
          <w:rFonts w:ascii="Times New Roman" w:hAnsi="Times New Roman" w:cs="Times New Roman"/>
          <w:sz w:val="21"/>
          <w:szCs w:val="21"/>
          <w:lang w:eastAsia="zh-CN"/>
        </w:rPr>
        <w:t>各个</w:t>
      </w:r>
      <w:r w:rsidR="00F913D5" w:rsidRPr="00981F17">
        <w:rPr>
          <w:rFonts w:ascii="Times New Roman" w:hAnsi="Times New Roman" w:cs="Times New Roman"/>
          <w:sz w:val="21"/>
          <w:szCs w:val="21"/>
          <w:lang w:eastAsia="zh-CN"/>
        </w:rPr>
        <w:t>回归模型的</w:t>
      </w:r>
      <w:r w:rsidR="000B0796" w:rsidRPr="00981F17">
        <w:rPr>
          <w:rFonts w:ascii="Times New Roman" w:hAnsi="Times New Roman" w:cs="Times New Roman"/>
          <w:sz w:val="21"/>
          <w:szCs w:val="21"/>
          <w:lang w:eastAsia="zh-CN"/>
        </w:rPr>
        <w:t>拟合优度</w:t>
      </w:r>
      <w:r w:rsidR="00F913D5" w:rsidRPr="00981F17">
        <w:rPr>
          <w:rFonts w:ascii="Times New Roman" w:hAnsi="Times New Roman" w:cs="Times New Roman"/>
          <w:sz w:val="21"/>
          <w:szCs w:val="21"/>
          <w:lang w:eastAsia="zh-CN"/>
        </w:rPr>
        <w:t>R</w:t>
      </w:r>
      <w:r w:rsidR="00F913D5" w:rsidRPr="00981F17">
        <w:rPr>
          <w:rFonts w:ascii="Times New Roman" w:hAnsi="Times New Roman" w:cs="Times New Roman"/>
          <w:sz w:val="21"/>
          <w:szCs w:val="21"/>
          <w:vertAlign w:val="superscript"/>
          <w:lang w:eastAsia="zh-CN"/>
        </w:rPr>
        <w:t>2</w:t>
      </w:r>
      <w:r w:rsidR="00F913D5" w:rsidRPr="00981F17">
        <w:rPr>
          <w:rFonts w:ascii="Times New Roman" w:hAnsi="Times New Roman" w:cs="Times New Roman"/>
          <w:sz w:val="21"/>
          <w:szCs w:val="21"/>
          <w:lang w:eastAsia="zh-CN"/>
        </w:rPr>
        <w:t>值不高（</w:t>
      </w:r>
      <w:r w:rsidR="000F0FEF" w:rsidRPr="00981F17">
        <w:rPr>
          <w:rFonts w:ascii="Times New Roman" w:hAnsi="Times New Roman" w:cs="Times New Roman"/>
          <w:sz w:val="21"/>
          <w:szCs w:val="21"/>
          <w:lang w:eastAsia="zh-CN"/>
        </w:rPr>
        <w:t>拟合优度</w:t>
      </w:r>
      <w:r w:rsidR="00F913D5" w:rsidRPr="00981F17">
        <w:rPr>
          <w:rFonts w:ascii="Times New Roman" w:hAnsi="Times New Roman" w:cs="Times New Roman"/>
          <w:sz w:val="21"/>
          <w:szCs w:val="21"/>
          <w:lang w:eastAsia="zh-CN"/>
        </w:rPr>
        <w:t>R</w:t>
      </w:r>
      <w:r w:rsidR="00F913D5" w:rsidRPr="00981F17">
        <w:rPr>
          <w:rFonts w:ascii="Times New Roman" w:hAnsi="Times New Roman" w:cs="Times New Roman"/>
          <w:sz w:val="21"/>
          <w:szCs w:val="21"/>
          <w:vertAlign w:val="superscript"/>
          <w:lang w:eastAsia="zh-CN"/>
        </w:rPr>
        <w:t>2</w:t>
      </w:r>
      <w:r w:rsidR="00B25A3E" w:rsidRPr="00981F17">
        <w:rPr>
          <w:rFonts w:ascii="Times New Roman" w:hAnsi="Times New Roman" w:cs="Times New Roman"/>
          <w:sz w:val="21"/>
          <w:szCs w:val="21"/>
          <w:lang w:eastAsia="zh-CN"/>
        </w:rPr>
        <w:t>最高</w:t>
      </w:r>
      <w:r w:rsidR="00F913D5" w:rsidRPr="00981F17">
        <w:rPr>
          <w:rFonts w:ascii="Times New Roman" w:hAnsi="Times New Roman" w:cs="Times New Roman"/>
          <w:sz w:val="21"/>
          <w:szCs w:val="21"/>
          <w:lang w:eastAsia="zh-CN"/>
        </w:rPr>
        <w:t>仅为</w:t>
      </w:r>
      <w:r w:rsidR="00222FDF" w:rsidRPr="00981F17">
        <w:rPr>
          <w:rFonts w:ascii="Times New Roman" w:hAnsi="Times New Roman" w:cs="Times New Roman"/>
          <w:sz w:val="21"/>
          <w:szCs w:val="21"/>
          <w:lang w:eastAsia="zh-CN"/>
        </w:rPr>
        <w:t>19.3</w:t>
      </w:r>
      <w:r w:rsidR="00F913D5" w:rsidRPr="00981F17">
        <w:rPr>
          <w:rFonts w:ascii="Times New Roman" w:hAnsi="Times New Roman" w:cs="Times New Roman"/>
          <w:sz w:val="21"/>
          <w:szCs w:val="21"/>
          <w:lang w:eastAsia="zh-CN"/>
        </w:rPr>
        <w:t>%</w:t>
      </w:r>
      <w:r w:rsidR="00F913D5" w:rsidRPr="00981F17">
        <w:rPr>
          <w:rFonts w:ascii="Times New Roman" w:hAnsi="Times New Roman" w:cs="Times New Roman"/>
          <w:sz w:val="21"/>
          <w:szCs w:val="21"/>
          <w:lang w:eastAsia="zh-CN"/>
        </w:rPr>
        <w:t>），但是</w:t>
      </w:r>
      <w:r w:rsidR="00F913D5" w:rsidRPr="00981F17">
        <w:rPr>
          <w:rFonts w:ascii="Times New Roman" w:hAnsi="Times New Roman" w:cs="Times New Roman"/>
          <w:sz w:val="21"/>
          <w:szCs w:val="21"/>
          <w:lang w:eastAsia="zh-CN"/>
        </w:rPr>
        <w:t>F</w:t>
      </w:r>
      <w:r w:rsidR="00F913D5" w:rsidRPr="00981F17">
        <w:rPr>
          <w:rFonts w:ascii="Times New Roman" w:hAnsi="Times New Roman" w:cs="Times New Roman"/>
          <w:sz w:val="21"/>
          <w:szCs w:val="21"/>
          <w:lang w:eastAsia="zh-CN"/>
        </w:rPr>
        <w:t>检验</w:t>
      </w:r>
      <w:r w:rsidR="009D7D24" w:rsidRPr="00981F17">
        <w:rPr>
          <w:rFonts w:ascii="Times New Roman" w:hAnsi="Times New Roman" w:cs="Times New Roman"/>
          <w:sz w:val="21"/>
          <w:szCs w:val="21"/>
          <w:lang w:eastAsia="zh-CN"/>
        </w:rPr>
        <w:t>统计</w:t>
      </w:r>
      <w:r w:rsidR="00F913D5" w:rsidRPr="00981F17">
        <w:rPr>
          <w:rFonts w:ascii="Times New Roman" w:hAnsi="Times New Roman" w:cs="Times New Roman"/>
          <w:sz w:val="21"/>
          <w:szCs w:val="21"/>
          <w:lang w:eastAsia="zh-CN"/>
        </w:rPr>
        <w:t>结果</w:t>
      </w:r>
      <w:r w:rsidR="00832E3A" w:rsidRPr="00981F17">
        <w:rPr>
          <w:rFonts w:ascii="Times New Roman" w:hAnsi="Times New Roman" w:cs="Times New Roman"/>
          <w:sz w:val="21"/>
          <w:szCs w:val="21"/>
          <w:lang w:eastAsia="zh-CN"/>
        </w:rPr>
        <w:t>在</w:t>
      </w:r>
      <w:r w:rsidR="00832E3A" w:rsidRPr="00981F17">
        <w:rPr>
          <w:rFonts w:ascii="Times New Roman" w:hAnsi="Times New Roman" w:cs="Times New Roman"/>
          <w:sz w:val="21"/>
          <w:szCs w:val="21"/>
          <w:lang w:eastAsia="zh-CN"/>
        </w:rPr>
        <w:t>1%</w:t>
      </w:r>
      <w:r w:rsidR="00832E3A" w:rsidRPr="00981F17">
        <w:rPr>
          <w:rFonts w:ascii="Times New Roman" w:hAnsi="Times New Roman" w:cs="Times New Roman"/>
          <w:sz w:val="21"/>
          <w:szCs w:val="21"/>
          <w:lang w:eastAsia="zh-CN"/>
        </w:rPr>
        <w:t>水平下</w:t>
      </w:r>
      <w:r w:rsidR="00F913D5" w:rsidRPr="00981F17">
        <w:rPr>
          <w:rFonts w:ascii="Times New Roman" w:hAnsi="Times New Roman" w:cs="Times New Roman"/>
          <w:sz w:val="21"/>
          <w:szCs w:val="21"/>
          <w:lang w:eastAsia="zh-CN"/>
        </w:rPr>
        <w:t>显著，足以</w:t>
      </w:r>
      <w:r w:rsidR="00997729" w:rsidRPr="00981F17">
        <w:rPr>
          <w:rFonts w:ascii="Times New Roman" w:hAnsi="Times New Roman" w:cs="Times New Roman"/>
          <w:sz w:val="21"/>
          <w:szCs w:val="21"/>
          <w:lang w:eastAsia="zh-CN"/>
        </w:rPr>
        <w:t>说明回归模型结果可信</w:t>
      </w:r>
      <w:r w:rsidR="0061617A" w:rsidRPr="00981F17">
        <w:rPr>
          <w:rFonts w:ascii="Times New Roman" w:hAnsi="Times New Roman" w:cs="Times New Roman"/>
          <w:sz w:val="21"/>
          <w:szCs w:val="21"/>
          <w:lang w:eastAsia="zh-CN"/>
        </w:rPr>
        <w:t>。</w:t>
      </w:r>
      <w:r w:rsidR="00AE0B3C" w:rsidRPr="00981F17">
        <w:rPr>
          <w:rFonts w:ascii="Times New Roman" w:hAnsi="Times New Roman" w:cs="Times New Roman"/>
          <w:sz w:val="21"/>
          <w:szCs w:val="21"/>
          <w:lang w:eastAsia="zh-CN"/>
        </w:rPr>
        <w:t>从表</w:t>
      </w:r>
      <w:r w:rsidR="00AE0B3C" w:rsidRPr="00981F17">
        <w:rPr>
          <w:rFonts w:ascii="Times New Roman" w:hAnsi="Times New Roman" w:cs="Times New Roman"/>
          <w:sz w:val="21"/>
          <w:szCs w:val="21"/>
          <w:lang w:eastAsia="zh-CN"/>
        </w:rPr>
        <w:t>2</w:t>
      </w:r>
      <w:r w:rsidR="00AE0B3C" w:rsidRPr="00981F17">
        <w:rPr>
          <w:rFonts w:ascii="Times New Roman" w:hAnsi="Times New Roman" w:cs="Times New Roman"/>
          <w:sz w:val="21"/>
          <w:szCs w:val="21"/>
          <w:lang w:eastAsia="zh-CN"/>
        </w:rPr>
        <w:t>可以看出，在</w:t>
      </w:r>
      <w:r w:rsidR="00AE0B3C" w:rsidRPr="00981F17">
        <w:rPr>
          <w:rFonts w:ascii="Times New Roman" w:hAnsi="Times New Roman" w:cs="Times New Roman"/>
          <w:sz w:val="21"/>
          <w:szCs w:val="21"/>
          <w:lang w:eastAsia="zh-CN"/>
        </w:rPr>
        <w:t>IPO</w:t>
      </w:r>
      <w:r w:rsidR="00AE0B3C" w:rsidRPr="00981F17">
        <w:rPr>
          <w:rFonts w:ascii="Times New Roman" w:hAnsi="Times New Roman" w:cs="Times New Roman"/>
          <w:sz w:val="21"/>
          <w:szCs w:val="21"/>
          <w:lang w:eastAsia="zh-CN"/>
        </w:rPr>
        <w:t>公司</w:t>
      </w:r>
      <w:r w:rsidR="0027667B" w:rsidRPr="00981F17">
        <w:rPr>
          <w:rFonts w:ascii="Times New Roman" w:hAnsi="Times New Roman" w:cs="Times New Roman"/>
          <w:sz w:val="21"/>
          <w:szCs w:val="21"/>
          <w:lang w:eastAsia="zh-CN"/>
        </w:rPr>
        <w:t>上市</w:t>
      </w:r>
      <w:r w:rsidR="00AE0B3C" w:rsidRPr="00981F17">
        <w:rPr>
          <w:rFonts w:ascii="Times New Roman" w:hAnsi="Times New Roman" w:cs="Times New Roman"/>
          <w:sz w:val="21"/>
          <w:szCs w:val="21"/>
          <w:lang w:eastAsia="zh-CN"/>
        </w:rPr>
        <w:t>年，公开发行流通股本比（</w:t>
      </w:r>
      <w:r w:rsidR="00AE0B3C" w:rsidRPr="00981F17">
        <w:rPr>
          <w:rFonts w:ascii="Times New Roman" w:hAnsi="Times New Roman" w:cs="Times New Roman"/>
          <w:i/>
          <w:sz w:val="21"/>
          <w:szCs w:val="21"/>
          <w:lang w:eastAsia="zh-CN"/>
        </w:rPr>
        <w:t>Log</w:t>
      </w:r>
      <w:r w:rsidR="00AE0B3C" w:rsidRPr="00981F17">
        <w:rPr>
          <w:rFonts w:ascii="Times New Roman" w:hAnsi="Times New Roman" w:cs="Times New Roman"/>
          <w:sz w:val="21"/>
          <w:szCs w:val="21"/>
          <w:lang w:eastAsia="zh-CN"/>
        </w:rPr>
        <w:t>(</w:t>
      </w:r>
      <w:r w:rsidR="00AE0B3C" w:rsidRPr="00981F17">
        <w:rPr>
          <w:rFonts w:ascii="Times New Roman" w:hAnsi="Times New Roman" w:cs="Times New Roman"/>
          <w:i/>
          <w:sz w:val="21"/>
          <w:szCs w:val="21"/>
          <w:lang w:eastAsia="zh-CN"/>
        </w:rPr>
        <w:t>IPO Proceeds</w:t>
      </w:r>
      <w:r w:rsidR="00AE0B3C" w:rsidRPr="00981F17">
        <w:rPr>
          <w:rFonts w:ascii="Times New Roman" w:hAnsi="Times New Roman" w:cs="Times New Roman"/>
          <w:sz w:val="21"/>
          <w:szCs w:val="21"/>
          <w:lang w:eastAsia="zh-CN"/>
        </w:rPr>
        <w:t>)</w:t>
      </w:r>
      <w:r w:rsidR="00AE0B3C" w:rsidRPr="00981F17">
        <w:rPr>
          <w:rFonts w:ascii="Times New Roman" w:hAnsi="Times New Roman" w:cs="Times New Roman"/>
          <w:sz w:val="21"/>
          <w:szCs w:val="21"/>
          <w:lang w:eastAsia="zh-CN"/>
        </w:rPr>
        <w:t>）和净权益资产比（</w:t>
      </w:r>
      <w:r w:rsidR="00AE0B3C" w:rsidRPr="00981F17">
        <w:rPr>
          <w:rFonts w:ascii="Times New Roman" w:hAnsi="Times New Roman" w:cs="Times New Roman"/>
          <w:i/>
          <w:sz w:val="21"/>
          <w:szCs w:val="21"/>
          <w:lang w:eastAsia="zh-CN"/>
        </w:rPr>
        <w:t>Net Equity Issue/Asset</w:t>
      </w:r>
      <w:r w:rsidR="00AE0B3C" w:rsidRPr="00981F17">
        <w:rPr>
          <w:rFonts w:ascii="Times New Roman" w:hAnsi="Times New Roman" w:cs="Times New Roman"/>
          <w:sz w:val="21"/>
          <w:szCs w:val="21"/>
          <w:lang w:eastAsia="zh-CN"/>
        </w:rPr>
        <w:t>）</w:t>
      </w:r>
      <w:r w:rsidR="00763ED7" w:rsidRPr="00981F17">
        <w:rPr>
          <w:rFonts w:ascii="Times New Roman" w:hAnsi="Times New Roman" w:cs="Times New Roman"/>
          <w:sz w:val="21"/>
          <w:szCs w:val="21"/>
          <w:lang w:eastAsia="zh-CN"/>
        </w:rPr>
        <w:t>与雇佣增长</w:t>
      </w:r>
      <w:r w:rsidR="00AE0B3C" w:rsidRPr="00981F17">
        <w:rPr>
          <w:rFonts w:ascii="Times New Roman" w:hAnsi="Times New Roman" w:cs="Times New Roman"/>
          <w:sz w:val="21"/>
          <w:szCs w:val="21"/>
          <w:lang w:eastAsia="zh-CN"/>
        </w:rPr>
        <w:t>率在</w:t>
      </w:r>
      <w:r w:rsidR="00AE0B3C" w:rsidRPr="00981F17">
        <w:rPr>
          <w:rFonts w:ascii="Times New Roman" w:hAnsi="Times New Roman" w:cs="Times New Roman"/>
          <w:sz w:val="21"/>
          <w:szCs w:val="21"/>
          <w:lang w:eastAsia="zh-CN"/>
        </w:rPr>
        <w:t>5%</w:t>
      </w:r>
      <w:r w:rsidR="00AE0B3C" w:rsidRPr="00981F17">
        <w:rPr>
          <w:rFonts w:ascii="Times New Roman" w:hAnsi="Times New Roman" w:cs="Times New Roman"/>
          <w:sz w:val="21"/>
          <w:szCs w:val="21"/>
          <w:lang w:eastAsia="zh-CN"/>
        </w:rPr>
        <w:t>水平下显著</w:t>
      </w:r>
      <w:r w:rsidR="00226FB5" w:rsidRPr="00981F17">
        <w:rPr>
          <w:rFonts w:ascii="Times New Roman" w:hAnsi="Times New Roman" w:cs="Times New Roman"/>
          <w:sz w:val="21"/>
          <w:szCs w:val="21"/>
          <w:lang w:eastAsia="zh-CN"/>
        </w:rPr>
        <w:t>正相关</w:t>
      </w:r>
      <w:r w:rsidR="00AE0B3C" w:rsidRPr="00981F17">
        <w:rPr>
          <w:rFonts w:ascii="Times New Roman" w:hAnsi="Times New Roman" w:cs="Times New Roman"/>
          <w:sz w:val="21"/>
          <w:szCs w:val="21"/>
          <w:lang w:eastAsia="zh-CN"/>
        </w:rPr>
        <w:t>，</w:t>
      </w:r>
      <w:r w:rsidR="008923C6" w:rsidRPr="00981F17">
        <w:rPr>
          <w:rFonts w:ascii="Times New Roman" w:hAnsi="Times New Roman" w:cs="Times New Roman"/>
          <w:sz w:val="21"/>
          <w:szCs w:val="21"/>
          <w:lang w:eastAsia="zh-CN"/>
        </w:rPr>
        <w:t>表明</w:t>
      </w:r>
      <w:r w:rsidR="00AE0B3C" w:rsidRPr="00981F17">
        <w:rPr>
          <w:rFonts w:ascii="Times New Roman" w:hAnsi="Times New Roman" w:cs="Times New Roman"/>
          <w:sz w:val="21"/>
          <w:szCs w:val="21"/>
          <w:lang w:eastAsia="zh-CN"/>
        </w:rPr>
        <w:t>IPO</w:t>
      </w:r>
      <w:r w:rsidR="00AE0B3C" w:rsidRPr="00981F17">
        <w:rPr>
          <w:rFonts w:ascii="Times New Roman" w:hAnsi="Times New Roman" w:cs="Times New Roman"/>
          <w:sz w:val="21"/>
          <w:szCs w:val="21"/>
          <w:lang w:eastAsia="zh-CN"/>
        </w:rPr>
        <w:t>公司从权益资本市场获得资本</w:t>
      </w:r>
      <w:r w:rsidR="00763ED7" w:rsidRPr="00981F17">
        <w:rPr>
          <w:rFonts w:ascii="Times New Roman" w:hAnsi="Times New Roman" w:cs="Times New Roman"/>
          <w:sz w:val="21"/>
          <w:szCs w:val="21"/>
          <w:lang w:eastAsia="zh-CN"/>
        </w:rPr>
        <w:t>越多，</w:t>
      </w:r>
      <w:r w:rsidR="0004396D" w:rsidRPr="00981F17">
        <w:rPr>
          <w:rFonts w:ascii="Times New Roman" w:hAnsi="Times New Roman" w:cs="Times New Roman"/>
          <w:sz w:val="21"/>
          <w:szCs w:val="21"/>
          <w:lang w:eastAsia="zh-CN"/>
        </w:rPr>
        <w:t>上市</w:t>
      </w:r>
      <w:r w:rsidR="00AE0B3C" w:rsidRPr="00981F17">
        <w:rPr>
          <w:rFonts w:ascii="Times New Roman" w:hAnsi="Times New Roman" w:cs="Times New Roman"/>
          <w:sz w:val="21"/>
          <w:szCs w:val="21"/>
          <w:lang w:eastAsia="zh-CN"/>
        </w:rPr>
        <w:t>公司劳动力雇佣</w:t>
      </w:r>
      <w:r w:rsidR="0081378F" w:rsidRPr="00981F17">
        <w:rPr>
          <w:rFonts w:ascii="Times New Roman" w:hAnsi="Times New Roman" w:cs="Times New Roman"/>
          <w:sz w:val="21"/>
          <w:szCs w:val="21"/>
          <w:lang w:eastAsia="zh-CN"/>
        </w:rPr>
        <w:t>的</w:t>
      </w:r>
      <w:r w:rsidR="00B25A3E" w:rsidRPr="00981F17">
        <w:rPr>
          <w:rFonts w:ascii="Times New Roman" w:hAnsi="Times New Roman" w:cs="Times New Roman"/>
          <w:sz w:val="21"/>
          <w:szCs w:val="21"/>
          <w:lang w:eastAsia="zh-CN"/>
        </w:rPr>
        <w:t>增加</w:t>
      </w:r>
      <w:r w:rsidR="0081378F" w:rsidRPr="00981F17">
        <w:rPr>
          <w:rFonts w:ascii="Times New Roman" w:hAnsi="Times New Roman" w:cs="Times New Roman"/>
          <w:sz w:val="21"/>
          <w:szCs w:val="21"/>
          <w:lang w:eastAsia="zh-CN"/>
        </w:rPr>
        <w:t>越明显</w:t>
      </w:r>
      <w:r w:rsidR="002F6B3C" w:rsidRPr="00981F17">
        <w:rPr>
          <w:rFonts w:ascii="Times New Roman" w:hAnsi="Times New Roman" w:cs="Times New Roman"/>
          <w:sz w:val="21"/>
          <w:szCs w:val="21"/>
          <w:lang w:eastAsia="zh-CN"/>
        </w:rPr>
        <w:t>。类似地</w:t>
      </w:r>
      <w:r w:rsidR="00AE0B3C" w:rsidRPr="00981F17">
        <w:rPr>
          <w:rFonts w:ascii="Times New Roman" w:hAnsi="Times New Roman" w:cs="Times New Roman"/>
          <w:sz w:val="21"/>
          <w:szCs w:val="21"/>
          <w:lang w:eastAsia="zh-CN"/>
        </w:rPr>
        <w:t>，</w:t>
      </w:r>
      <w:r w:rsidR="00AE0B3C" w:rsidRPr="00981F17">
        <w:rPr>
          <w:rFonts w:ascii="Times New Roman" w:hAnsi="Times New Roman" w:cs="Times New Roman"/>
          <w:sz w:val="21"/>
          <w:szCs w:val="21"/>
          <w:lang w:eastAsia="zh-CN"/>
        </w:rPr>
        <w:t>IPO</w:t>
      </w:r>
      <w:r w:rsidR="00AE0B3C" w:rsidRPr="00981F17">
        <w:rPr>
          <w:rFonts w:ascii="Times New Roman" w:hAnsi="Times New Roman" w:cs="Times New Roman"/>
          <w:sz w:val="21"/>
          <w:szCs w:val="21"/>
          <w:lang w:eastAsia="zh-CN"/>
        </w:rPr>
        <w:t>公司</w:t>
      </w:r>
      <w:r w:rsidR="0010222D" w:rsidRPr="00981F17">
        <w:rPr>
          <w:rFonts w:ascii="Times New Roman" w:hAnsi="Times New Roman" w:cs="Times New Roman"/>
          <w:sz w:val="21"/>
          <w:szCs w:val="21"/>
          <w:lang w:eastAsia="zh-CN"/>
        </w:rPr>
        <w:t>累积</w:t>
      </w:r>
      <w:r w:rsidR="00AE0B3C" w:rsidRPr="00981F17">
        <w:rPr>
          <w:rFonts w:ascii="Times New Roman" w:hAnsi="Times New Roman" w:cs="Times New Roman"/>
          <w:sz w:val="21"/>
          <w:szCs w:val="21"/>
          <w:lang w:eastAsia="zh-CN"/>
        </w:rPr>
        <w:t>从</w:t>
      </w:r>
      <w:r w:rsidR="00A977CB" w:rsidRPr="00981F17">
        <w:rPr>
          <w:rFonts w:ascii="Times New Roman" w:hAnsi="Times New Roman" w:cs="Times New Roman"/>
          <w:sz w:val="21"/>
          <w:szCs w:val="21"/>
          <w:lang w:eastAsia="zh-CN"/>
        </w:rPr>
        <w:t>债权</w:t>
      </w:r>
      <w:r w:rsidR="00AE0B3C" w:rsidRPr="00981F17">
        <w:rPr>
          <w:rFonts w:ascii="Times New Roman" w:hAnsi="Times New Roman" w:cs="Times New Roman"/>
          <w:sz w:val="21"/>
          <w:szCs w:val="21"/>
          <w:lang w:eastAsia="zh-CN"/>
        </w:rPr>
        <w:t>资本市场获得的资本越多</w:t>
      </w:r>
      <w:r w:rsidR="006E0015" w:rsidRPr="00981F17">
        <w:rPr>
          <w:rFonts w:ascii="Times New Roman" w:hAnsi="Times New Roman" w:cs="Times New Roman"/>
          <w:sz w:val="21"/>
          <w:szCs w:val="21"/>
          <w:lang w:eastAsia="zh-CN"/>
        </w:rPr>
        <w:t>（</w:t>
      </w:r>
      <w:r w:rsidR="006E0015" w:rsidRPr="00981F17">
        <w:rPr>
          <w:rFonts w:ascii="Times New Roman" w:hAnsi="Times New Roman" w:cs="Times New Roman"/>
          <w:i/>
          <w:sz w:val="21"/>
          <w:szCs w:val="21"/>
          <w:lang w:eastAsia="zh-CN"/>
        </w:rPr>
        <w:t xml:space="preserve">Net Debt </w:t>
      </w:r>
      <w:r w:rsidR="006E0015" w:rsidRPr="00981F17">
        <w:rPr>
          <w:rFonts w:ascii="Times New Roman" w:hAnsi="Times New Roman" w:cs="Times New Roman"/>
          <w:i/>
          <w:sz w:val="21"/>
          <w:szCs w:val="21"/>
          <w:lang w:eastAsia="zh-CN"/>
        </w:rPr>
        <w:lastRenderedPageBreak/>
        <w:t>Issue/Asset</w:t>
      </w:r>
      <w:r w:rsidR="006E0015" w:rsidRPr="00981F17">
        <w:rPr>
          <w:rFonts w:ascii="Times New Roman" w:hAnsi="Times New Roman" w:cs="Times New Roman"/>
          <w:sz w:val="21"/>
          <w:szCs w:val="21"/>
          <w:lang w:eastAsia="zh-CN"/>
        </w:rPr>
        <w:t>）</w:t>
      </w:r>
      <w:r w:rsidR="00AE0B3C" w:rsidRPr="00981F17">
        <w:rPr>
          <w:rFonts w:ascii="Times New Roman" w:hAnsi="Times New Roman" w:cs="Times New Roman"/>
          <w:sz w:val="21"/>
          <w:szCs w:val="21"/>
          <w:lang w:eastAsia="zh-CN"/>
        </w:rPr>
        <w:t>，</w:t>
      </w:r>
      <w:r w:rsidR="00AE0B3C" w:rsidRPr="00981F17">
        <w:rPr>
          <w:rFonts w:ascii="Times New Roman" w:hAnsi="Times New Roman" w:cs="Times New Roman"/>
          <w:sz w:val="21"/>
          <w:szCs w:val="21"/>
          <w:lang w:eastAsia="zh-CN"/>
        </w:rPr>
        <w:t>IPO</w:t>
      </w:r>
      <w:r w:rsidR="00763ED7" w:rsidRPr="00981F17">
        <w:rPr>
          <w:rFonts w:ascii="Times New Roman" w:hAnsi="Times New Roman" w:cs="Times New Roman"/>
          <w:sz w:val="21"/>
          <w:szCs w:val="21"/>
          <w:lang w:eastAsia="zh-CN"/>
        </w:rPr>
        <w:t>公司在上市后</w:t>
      </w:r>
      <w:r w:rsidR="00AE0B3C" w:rsidRPr="00981F17">
        <w:rPr>
          <w:rFonts w:ascii="Times New Roman" w:hAnsi="Times New Roman" w:cs="Times New Roman"/>
          <w:sz w:val="21"/>
          <w:szCs w:val="21"/>
          <w:lang w:eastAsia="zh-CN"/>
        </w:rPr>
        <w:t>的</w:t>
      </w:r>
      <w:r w:rsidR="00C3754A" w:rsidRPr="00981F17">
        <w:rPr>
          <w:rFonts w:ascii="Times New Roman" w:hAnsi="Times New Roman" w:cs="Times New Roman"/>
          <w:sz w:val="21"/>
          <w:szCs w:val="21"/>
          <w:lang w:eastAsia="zh-CN"/>
        </w:rPr>
        <w:t>累积</w:t>
      </w:r>
      <w:r w:rsidR="00555318" w:rsidRPr="00981F17">
        <w:rPr>
          <w:rFonts w:ascii="Times New Roman" w:hAnsi="Times New Roman" w:cs="Times New Roman"/>
          <w:sz w:val="21"/>
          <w:szCs w:val="21"/>
          <w:lang w:eastAsia="zh-CN"/>
        </w:rPr>
        <w:t>雇佣</w:t>
      </w:r>
      <w:r w:rsidR="00AE0B3C" w:rsidRPr="00981F17">
        <w:rPr>
          <w:rFonts w:ascii="Times New Roman" w:hAnsi="Times New Roman" w:cs="Times New Roman"/>
          <w:sz w:val="21"/>
          <w:szCs w:val="21"/>
          <w:lang w:eastAsia="zh-CN"/>
        </w:rPr>
        <w:t>劳动力的</w:t>
      </w:r>
      <w:r w:rsidR="00E86787" w:rsidRPr="00981F17">
        <w:rPr>
          <w:rFonts w:ascii="Times New Roman" w:hAnsi="Times New Roman" w:cs="Times New Roman"/>
          <w:sz w:val="21"/>
          <w:szCs w:val="21"/>
          <w:lang w:eastAsia="zh-CN"/>
        </w:rPr>
        <w:t>增加</w:t>
      </w:r>
      <w:r w:rsidR="00AE0B3C" w:rsidRPr="00981F17">
        <w:rPr>
          <w:rFonts w:ascii="Times New Roman" w:hAnsi="Times New Roman" w:cs="Times New Roman"/>
          <w:sz w:val="21"/>
          <w:szCs w:val="21"/>
          <w:lang w:eastAsia="zh-CN"/>
        </w:rPr>
        <w:t>也</w:t>
      </w:r>
      <w:r w:rsidR="00E439D3" w:rsidRPr="00981F17">
        <w:rPr>
          <w:rFonts w:ascii="Times New Roman" w:hAnsi="Times New Roman" w:cs="Times New Roman"/>
          <w:sz w:val="21"/>
          <w:szCs w:val="21"/>
          <w:lang w:eastAsia="zh-CN"/>
        </w:rPr>
        <w:t>越明显</w:t>
      </w:r>
      <w:r w:rsidR="00C10DE1" w:rsidRPr="00981F17">
        <w:rPr>
          <w:rFonts w:ascii="Times New Roman" w:hAnsi="Times New Roman" w:cs="Times New Roman"/>
          <w:sz w:val="21"/>
          <w:szCs w:val="21"/>
          <w:lang w:eastAsia="zh-CN"/>
        </w:rPr>
        <w:t>。从回归估计</w:t>
      </w:r>
      <w:r w:rsidR="00005470" w:rsidRPr="00981F17">
        <w:rPr>
          <w:rFonts w:ascii="Times New Roman" w:hAnsi="Times New Roman" w:cs="Times New Roman"/>
          <w:sz w:val="21"/>
          <w:szCs w:val="21"/>
          <w:lang w:eastAsia="zh-CN"/>
        </w:rPr>
        <w:t>系数</w:t>
      </w:r>
      <w:r w:rsidR="00AE0B3C" w:rsidRPr="00981F17">
        <w:rPr>
          <w:rFonts w:ascii="Times New Roman" w:hAnsi="Times New Roman" w:cs="Times New Roman"/>
          <w:sz w:val="21"/>
          <w:szCs w:val="21"/>
          <w:lang w:eastAsia="zh-CN"/>
        </w:rPr>
        <w:t>还可以看出，股权融资对</w:t>
      </w:r>
      <w:r w:rsidR="00AE0B3C" w:rsidRPr="00981F17">
        <w:rPr>
          <w:rFonts w:ascii="Times New Roman" w:hAnsi="Times New Roman" w:cs="Times New Roman"/>
          <w:sz w:val="21"/>
          <w:szCs w:val="21"/>
          <w:lang w:eastAsia="zh-CN"/>
        </w:rPr>
        <w:t>IPO</w:t>
      </w:r>
      <w:r w:rsidR="00E207F7" w:rsidRPr="00981F17">
        <w:rPr>
          <w:rFonts w:ascii="Times New Roman" w:hAnsi="Times New Roman" w:cs="Times New Roman"/>
          <w:sz w:val="21"/>
          <w:szCs w:val="21"/>
          <w:lang w:eastAsia="zh-CN"/>
        </w:rPr>
        <w:t>公司上市</w:t>
      </w:r>
      <w:r w:rsidR="00AE0B3C" w:rsidRPr="00981F17">
        <w:rPr>
          <w:rFonts w:ascii="Times New Roman" w:hAnsi="Times New Roman" w:cs="Times New Roman"/>
          <w:sz w:val="21"/>
          <w:szCs w:val="21"/>
          <w:lang w:eastAsia="zh-CN"/>
        </w:rPr>
        <w:t>后的雇佣劳动力资本投入</w:t>
      </w:r>
      <w:r w:rsidR="00763ED7" w:rsidRPr="00981F17">
        <w:rPr>
          <w:rFonts w:ascii="Times New Roman" w:hAnsi="Times New Roman" w:cs="Times New Roman"/>
          <w:sz w:val="21"/>
          <w:szCs w:val="21"/>
          <w:lang w:eastAsia="zh-CN"/>
        </w:rPr>
        <w:t>的</w:t>
      </w:r>
      <w:r w:rsidR="00AE0B3C" w:rsidRPr="00981F17">
        <w:rPr>
          <w:rFonts w:ascii="Times New Roman" w:hAnsi="Times New Roman" w:cs="Times New Roman"/>
          <w:sz w:val="21"/>
          <w:szCs w:val="21"/>
          <w:lang w:eastAsia="zh-CN"/>
        </w:rPr>
        <w:t>影响更大，这</w:t>
      </w:r>
      <w:r w:rsidR="006F42F5" w:rsidRPr="00981F17">
        <w:rPr>
          <w:rFonts w:ascii="Times New Roman" w:hAnsi="Times New Roman" w:cs="Times New Roman"/>
          <w:sz w:val="21"/>
          <w:szCs w:val="21"/>
          <w:lang w:eastAsia="zh-CN"/>
        </w:rPr>
        <w:t>可能跟</w:t>
      </w:r>
      <w:r w:rsidR="00AE0B3C" w:rsidRPr="00981F17">
        <w:rPr>
          <w:rFonts w:ascii="Times New Roman" w:hAnsi="Times New Roman" w:cs="Times New Roman"/>
          <w:sz w:val="21"/>
          <w:szCs w:val="21"/>
          <w:lang w:eastAsia="zh-CN"/>
        </w:rPr>
        <w:t>我国公司存在显著的股权融资偏好，以及企业</w:t>
      </w:r>
      <w:r w:rsidR="006F42F5" w:rsidRPr="00981F17">
        <w:rPr>
          <w:rFonts w:ascii="Times New Roman" w:hAnsi="Times New Roman" w:cs="Times New Roman"/>
          <w:sz w:val="21"/>
          <w:szCs w:val="21"/>
          <w:lang w:eastAsia="zh-CN"/>
        </w:rPr>
        <w:t>难以发债融资的客观事实密切相关</w:t>
      </w:r>
      <w:r w:rsidR="00AE0B3C" w:rsidRPr="00981F17">
        <w:rPr>
          <w:rFonts w:ascii="Times New Roman" w:hAnsi="Times New Roman" w:cs="Times New Roman"/>
          <w:sz w:val="21"/>
          <w:szCs w:val="21"/>
          <w:lang w:eastAsia="zh-CN"/>
        </w:rPr>
        <w:t>。</w:t>
      </w:r>
      <w:r w:rsidR="0009753E" w:rsidRPr="00981F17">
        <w:rPr>
          <w:rFonts w:ascii="Times New Roman" w:hAnsi="Times New Roman" w:cs="Times New Roman"/>
          <w:sz w:val="21"/>
          <w:szCs w:val="21"/>
          <w:lang w:eastAsia="zh-CN"/>
        </w:rPr>
        <w:t>从控制变量的回归结果来看</w:t>
      </w:r>
      <w:r w:rsidR="002961D4" w:rsidRPr="00981F17">
        <w:rPr>
          <w:rFonts w:ascii="Times New Roman" w:hAnsi="Times New Roman" w:cs="Times New Roman"/>
          <w:sz w:val="21"/>
          <w:szCs w:val="21"/>
          <w:lang w:eastAsia="zh-CN"/>
        </w:rPr>
        <w:t>，</w:t>
      </w:r>
      <w:r w:rsidR="00A74136" w:rsidRPr="00981F17">
        <w:rPr>
          <w:rFonts w:ascii="Times New Roman" w:hAnsi="Times New Roman" w:cs="Times New Roman"/>
          <w:sz w:val="21"/>
          <w:szCs w:val="21"/>
          <w:lang w:eastAsia="zh-CN"/>
        </w:rPr>
        <w:t>国有控制</w:t>
      </w:r>
      <w:r w:rsidR="006F42F5" w:rsidRPr="00981F17">
        <w:rPr>
          <w:rFonts w:ascii="Times New Roman" w:hAnsi="Times New Roman" w:cs="Times New Roman"/>
          <w:sz w:val="21"/>
          <w:szCs w:val="21"/>
          <w:lang w:eastAsia="zh-CN"/>
        </w:rPr>
        <w:t>的</w:t>
      </w:r>
      <w:r w:rsidR="00AE0B3C" w:rsidRPr="00981F17">
        <w:rPr>
          <w:rFonts w:ascii="Times New Roman" w:hAnsi="Times New Roman" w:cs="Times New Roman"/>
          <w:sz w:val="21"/>
          <w:szCs w:val="21"/>
          <w:lang w:eastAsia="zh-CN"/>
        </w:rPr>
        <w:t>上市公司（</w:t>
      </w:r>
      <w:r w:rsidR="005F1C86" w:rsidRPr="00981F17">
        <w:rPr>
          <w:rFonts w:ascii="Times New Roman" w:hAnsi="Times New Roman" w:cs="Times New Roman"/>
          <w:i/>
          <w:sz w:val="21"/>
          <w:szCs w:val="21"/>
          <w:lang w:eastAsia="zh-CN"/>
        </w:rPr>
        <w:t>SOE</w:t>
      </w:r>
      <w:r w:rsidR="00AE0B3C" w:rsidRPr="00981F17">
        <w:rPr>
          <w:rFonts w:ascii="Times New Roman" w:hAnsi="Times New Roman" w:cs="Times New Roman"/>
          <w:sz w:val="21"/>
          <w:szCs w:val="21"/>
          <w:lang w:eastAsia="zh-CN"/>
        </w:rPr>
        <w:t>）的回归系数在各个模型中均为负。</w:t>
      </w:r>
      <w:r w:rsidR="00BC5AF7" w:rsidRPr="00981F17">
        <w:rPr>
          <w:rFonts w:ascii="Times New Roman" w:hAnsi="Times New Roman" w:cs="Times New Roman"/>
          <w:sz w:val="21"/>
          <w:szCs w:val="21"/>
          <w:lang w:eastAsia="zh-CN"/>
        </w:rPr>
        <w:t>在</w:t>
      </w:r>
      <w:r w:rsidR="00BC5AF7" w:rsidRPr="00981F17">
        <w:rPr>
          <w:rFonts w:ascii="Times New Roman" w:hAnsi="Times New Roman" w:cs="Times New Roman"/>
          <w:sz w:val="21"/>
          <w:szCs w:val="21"/>
          <w:lang w:eastAsia="zh-CN"/>
        </w:rPr>
        <w:t>IPO</w:t>
      </w:r>
      <w:r w:rsidR="00BC5AF7" w:rsidRPr="00981F17">
        <w:rPr>
          <w:rFonts w:ascii="Times New Roman" w:hAnsi="Times New Roman" w:cs="Times New Roman"/>
          <w:sz w:val="21"/>
          <w:szCs w:val="21"/>
          <w:lang w:eastAsia="zh-CN"/>
        </w:rPr>
        <w:t>上市年，</w:t>
      </w:r>
      <w:r w:rsidR="00A74136" w:rsidRPr="00981F17">
        <w:rPr>
          <w:rFonts w:ascii="Times New Roman" w:hAnsi="Times New Roman" w:cs="Times New Roman"/>
          <w:sz w:val="21"/>
          <w:szCs w:val="21"/>
          <w:lang w:eastAsia="zh-CN"/>
        </w:rPr>
        <w:t>国有控制</w:t>
      </w:r>
      <w:r w:rsidR="00AE0B3C" w:rsidRPr="00981F17">
        <w:rPr>
          <w:rFonts w:ascii="Times New Roman" w:hAnsi="Times New Roman" w:cs="Times New Roman"/>
          <w:sz w:val="21"/>
          <w:szCs w:val="21"/>
          <w:lang w:eastAsia="zh-CN"/>
        </w:rPr>
        <w:t>的上市公司</w:t>
      </w:r>
      <w:r w:rsidR="000A78B5" w:rsidRPr="00981F17">
        <w:rPr>
          <w:rFonts w:ascii="Times New Roman" w:hAnsi="Times New Roman" w:cs="Times New Roman"/>
          <w:sz w:val="21"/>
          <w:szCs w:val="21"/>
          <w:lang w:eastAsia="zh-CN"/>
        </w:rPr>
        <w:t>与非</w:t>
      </w:r>
      <w:r w:rsidR="00A74136" w:rsidRPr="00981F17">
        <w:rPr>
          <w:rFonts w:ascii="Times New Roman" w:hAnsi="Times New Roman" w:cs="Times New Roman"/>
          <w:sz w:val="21"/>
          <w:szCs w:val="21"/>
          <w:lang w:eastAsia="zh-CN"/>
        </w:rPr>
        <w:t>国有控制</w:t>
      </w:r>
      <w:r w:rsidR="000A78B5" w:rsidRPr="00981F17">
        <w:rPr>
          <w:rFonts w:ascii="Times New Roman" w:hAnsi="Times New Roman" w:cs="Times New Roman"/>
          <w:sz w:val="21"/>
          <w:szCs w:val="21"/>
          <w:lang w:eastAsia="zh-CN"/>
        </w:rPr>
        <w:t>的</w:t>
      </w:r>
      <w:r w:rsidR="00AE0B3C" w:rsidRPr="00981F17">
        <w:rPr>
          <w:rFonts w:ascii="Times New Roman" w:hAnsi="Times New Roman" w:cs="Times New Roman"/>
          <w:sz w:val="21"/>
          <w:szCs w:val="21"/>
          <w:lang w:eastAsia="zh-CN"/>
        </w:rPr>
        <w:t>相比，</w:t>
      </w:r>
      <w:r w:rsidR="00BC5AF7" w:rsidRPr="00981F17">
        <w:rPr>
          <w:rFonts w:ascii="Times New Roman" w:hAnsi="Times New Roman" w:cs="Times New Roman"/>
          <w:sz w:val="21"/>
          <w:szCs w:val="21"/>
          <w:lang w:eastAsia="zh-CN"/>
        </w:rPr>
        <w:t>劳动力</w:t>
      </w:r>
      <w:r w:rsidR="006F42F5" w:rsidRPr="00981F17">
        <w:rPr>
          <w:rFonts w:ascii="Times New Roman" w:hAnsi="Times New Roman" w:cs="Times New Roman"/>
          <w:sz w:val="21"/>
          <w:szCs w:val="21"/>
          <w:lang w:eastAsia="zh-CN"/>
        </w:rPr>
        <w:t>雇佣增长</w:t>
      </w:r>
      <w:r w:rsidR="00AE0B3C" w:rsidRPr="00981F17">
        <w:rPr>
          <w:rFonts w:ascii="Times New Roman" w:hAnsi="Times New Roman" w:cs="Times New Roman"/>
          <w:sz w:val="21"/>
          <w:szCs w:val="21"/>
          <w:lang w:eastAsia="zh-CN"/>
        </w:rPr>
        <w:t>率差别不</w:t>
      </w:r>
      <w:r w:rsidR="006F42F5" w:rsidRPr="00981F17">
        <w:rPr>
          <w:rFonts w:ascii="Times New Roman" w:hAnsi="Times New Roman" w:cs="Times New Roman"/>
          <w:sz w:val="21"/>
          <w:szCs w:val="21"/>
          <w:lang w:eastAsia="zh-CN"/>
        </w:rPr>
        <w:t>大</w:t>
      </w:r>
      <w:r w:rsidR="00BC5AF7" w:rsidRPr="00981F17">
        <w:rPr>
          <w:rFonts w:ascii="Times New Roman" w:hAnsi="Times New Roman" w:cs="Times New Roman"/>
          <w:sz w:val="21"/>
          <w:szCs w:val="21"/>
          <w:lang w:eastAsia="zh-CN"/>
        </w:rPr>
        <w:t>。</w:t>
      </w:r>
      <w:r w:rsidR="006F42F5" w:rsidRPr="00981F17">
        <w:rPr>
          <w:rFonts w:ascii="Times New Roman" w:hAnsi="Times New Roman" w:cs="Times New Roman"/>
          <w:sz w:val="21"/>
          <w:szCs w:val="21"/>
          <w:lang w:eastAsia="zh-CN"/>
        </w:rPr>
        <w:t>但</w:t>
      </w:r>
      <w:r w:rsidR="00AE0B3C" w:rsidRPr="00981F17">
        <w:rPr>
          <w:rFonts w:ascii="Times New Roman" w:hAnsi="Times New Roman" w:cs="Times New Roman"/>
          <w:sz w:val="21"/>
          <w:szCs w:val="21"/>
          <w:lang w:eastAsia="zh-CN"/>
        </w:rPr>
        <w:t>随着</w:t>
      </w:r>
      <w:r w:rsidR="000117D2" w:rsidRPr="00981F17">
        <w:rPr>
          <w:rFonts w:ascii="Times New Roman" w:hAnsi="Times New Roman" w:cs="Times New Roman" w:hint="eastAsia"/>
          <w:sz w:val="21"/>
          <w:szCs w:val="21"/>
          <w:lang w:eastAsia="zh-CN"/>
        </w:rPr>
        <w:t>上市</w:t>
      </w:r>
      <w:r w:rsidR="00207402" w:rsidRPr="00981F17">
        <w:rPr>
          <w:rFonts w:ascii="Times New Roman" w:hAnsi="Times New Roman" w:cs="Times New Roman"/>
          <w:sz w:val="21"/>
          <w:szCs w:val="21"/>
          <w:lang w:eastAsia="zh-CN"/>
        </w:rPr>
        <w:t>时间的推移，</w:t>
      </w:r>
      <w:r w:rsidR="00A74136" w:rsidRPr="00981F17">
        <w:rPr>
          <w:rFonts w:ascii="Times New Roman" w:hAnsi="Times New Roman" w:cs="Times New Roman"/>
          <w:sz w:val="21"/>
          <w:szCs w:val="21"/>
          <w:lang w:eastAsia="zh-CN"/>
        </w:rPr>
        <w:t>国有控制</w:t>
      </w:r>
      <w:r w:rsidR="006F42F5" w:rsidRPr="00981F17">
        <w:rPr>
          <w:rFonts w:ascii="Times New Roman" w:hAnsi="Times New Roman" w:cs="Times New Roman"/>
          <w:sz w:val="21"/>
          <w:szCs w:val="21"/>
          <w:lang w:eastAsia="zh-CN"/>
        </w:rPr>
        <w:t>的上市公司的雇佣增长</w:t>
      </w:r>
      <w:r w:rsidR="00AE0B3C" w:rsidRPr="00981F17">
        <w:rPr>
          <w:rFonts w:ascii="Times New Roman" w:hAnsi="Times New Roman" w:cs="Times New Roman"/>
          <w:sz w:val="21"/>
          <w:szCs w:val="21"/>
          <w:lang w:eastAsia="zh-CN"/>
        </w:rPr>
        <w:t>率</w:t>
      </w:r>
      <w:r w:rsidR="004B026F" w:rsidRPr="00981F17">
        <w:rPr>
          <w:rFonts w:ascii="Times New Roman" w:hAnsi="Times New Roman" w:cs="Times New Roman"/>
          <w:sz w:val="21"/>
          <w:szCs w:val="21"/>
          <w:lang w:eastAsia="zh-CN"/>
        </w:rPr>
        <w:t>显著</w:t>
      </w:r>
      <w:r w:rsidR="00DE5CA7" w:rsidRPr="00981F17">
        <w:rPr>
          <w:rFonts w:ascii="Times New Roman" w:hAnsi="Times New Roman" w:cs="Times New Roman"/>
          <w:sz w:val="21"/>
          <w:szCs w:val="21"/>
          <w:lang w:eastAsia="zh-CN"/>
        </w:rPr>
        <w:t>低</w:t>
      </w:r>
      <w:r w:rsidR="005449BC" w:rsidRPr="00981F17">
        <w:rPr>
          <w:rFonts w:ascii="Times New Roman" w:hAnsi="Times New Roman" w:cs="Times New Roman"/>
          <w:sz w:val="21"/>
          <w:szCs w:val="21"/>
          <w:lang w:eastAsia="zh-CN"/>
        </w:rPr>
        <w:t>于非</w:t>
      </w:r>
      <w:r w:rsidR="00A74136" w:rsidRPr="00981F17">
        <w:rPr>
          <w:rFonts w:ascii="Times New Roman" w:hAnsi="Times New Roman" w:cs="Times New Roman"/>
          <w:sz w:val="21"/>
          <w:szCs w:val="21"/>
          <w:lang w:eastAsia="zh-CN"/>
        </w:rPr>
        <w:t>国有控制</w:t>
      </w:r>
      <w:r w:rsidR="006F42F5" w:rsidRPr="00981F17">
        <w:rPr>
          <w:rFonts w:ascii="Times New Roman" w:hAnsi="Times New Roman" w:cs="Times New Roman"/>
          <w:sz w:val="21"/>
          <w:szCs w:val="21"/>
          <w:lang w:eastAsia="zh-CN"/>
        </w:rPr>
        <w:t>的</w:t>
      </w:r>
      <w:r w:rsidR="005449BC" w:rsidRPr="00981F17">
        <w:rPr>
          <w:rFonts w:ascii="Times New Roman" w:hAnsi="Times New Roman" w:cs="Times New Roman"/>
          <w:sz w:val="21"/>
          <w:szCs w:val="21"/>
          <w:lang w:eastAsia="zh-CN"/>
        </w:rPr>
        <w:t>上市公司。</w:t>
      </w:r>
      <w:r w:rsidR="00D82BC7" w:rsidRPr="00981F17">
        <w:rPr>
          <w:rFonts w:ascii="Times New Roman" w:hAnsi="Times New Roman" w:cs="Times New Roman"/>
          <w:sz w:val="21"/>
          <w:szCs w:val="21"/>
          <w:lang w:eastAsia="zh-CN"/>
        </w:rPr>
        <w:t>另外，</w:t>
      </w:r>
      <w:r w:rsidR="00AE0B3C" w:rsidRPr="00981F17">
        <w:rPr>
          <w:rFonts w:ascii="Times New Roman" w:hAnsi="Times New Roman" w:cs="Times New Roman"/>
          <w:sz w:val="21"/>
          <w:szCs w:val="21"/>
          <w:lang w:eastAsia="zh-CN"/>
        </w:rPr>
        <w:t>相对于无风险资本参与的</w:t>
      </w:r>
      <w:r w:rsidR="00AE0B3C" w:rsidRPr="00981F17">
        <w:rPr>
          <w:rFonts w:ascii="Times New Roman" w:hAnsi="Times New Roman" w:cs="Times New Roman"/>
          <w:sz w:val="21"/>
          <w:szCs w:val="21"/>
          <w:lang w:eastAsia="zh-CN"/>
        </w:rPr>
        <w:t>IPO</w:t>
      </w:r>
      <w:r w:rsidR="00005470" w:rsidRPr="00981F17">
        <w:rPr>
          <w:rFonts w:ascii="Times New Roman" w:hAnsi="Times New Roman" w:cs="Times New Roman"/>
          <w:sz w:val="21"/>
          <w:szCs w:val="21"/>
          <w:lang w:eastAsia="zh-CN"/>
        </w:rPr>
        <w:t>公司而言，</w:t>
      </w:r>
      <w:r w:rsidR="00AE0B3C" w:rsidRPr="00981F17">
        <w:rPr>
          <w:rFonts w:ascii="Times New Roman" w:hAnsi="Times New Roman" w:cs="Times New Roman"/>
          <w:sz w:val="21"/>
          <w:szCs w:val="21"/>
          <w:lang w:eastAsia="zh-CN"/>
        </w:rPr>
        <w:t>风险资本（</w:t>
      </w:r>
      <w:r w:rsidR="00AE0B3C" w:rsidRPr="00981F17">
        <w:rPr>
          <w:rFonts w:ascii="Times New Roman" w:hAnsi="Times New Roman" w:cs="Times New Roman"/>
          <w:i/>
          <w:sz w:val="21"/>
          <w:szCs w:val="21"/>
          <w:lang w:eastAsia="zh-CN"/>
        </w:rPr>
        <w:t>VC-</w:t>
      </w:r>
      <w:r w:rsidR="00D62FFC" w:rsidRPr="00981F17">
        <w:rPr>
          <w:rFonts w:ascii="Times New Roman" w:hAnsi="Times New Roman" w:cs="Times New Roman"/>
          <w:i/>
          <w:sz w:val="21"/>
          <w:szCs w:val="21"/>
          <w:lang w:eastAsia="zh-CN"/>
        </w:rPr>
        <w:t>b</w:t>
      </w:r>
      <w:r w:rsidR="00AE0B3C" w:rsidRPr="00981F17">
        <w:rPr>
          <w:rFonts w:ascii="Times New Roman" w:hAnsi="Times New Roman" w:cs="Times New Roman"/>
          <w:i/>
          <w:sz w:val="21"/>
          <w:szCs w:val="21"/>
          <w:lang w:eastAsia="zh-CN"/>
        </w:rPr>
        <w:t>acked</w:t>
      </w:r>
      <w:r w:rsidR="005F32CC" w:rsidRPr="00981F17">
        <w:rPr>
          <w:rFonts w:ascii="Times New Roman" w:hAnsi="Times New Roman" w:cs="Times New Roman"/>
          <w:sz w:val="21"/>
          <w:szCs w:val="21"/>
          <w:lang w:eastAsia="zh-CN"/>
        </w:rPr>
        <w:t>）注入对</w:t>
      </w:r>
      <w:r w:rsidR="00370B7A" w:rsidRPr="00981F17">
        <w:rPr>
          <w:rFonts w:ascii="Times New Roman" w:hAnsi="Times New Roman" w:cs="Times New Roman"/>
          <w:sz w:val="21"/>
          <w:szCs w:val="21"/>
          <w:lang w:eastAsia="zh-CN"/>
        </w:rPr>
        <w:t>IPO</w:t>
      </w:r>
      <w:r w:rsidR="00370B7A" w:rsidRPr="00981F17">
        <w:rPr>
          <w:rFonts w:ascii="Times New Roman" w:hAnsi="Times New Roman" w:cs="Times New Roman"/>
          <w:sz w:val="21"/>
          <w:szCs w:val="21"/>
          <w:lang w:eastAsia="zh-CN"/>
        </w:rPr>
        <w:t>公司</w:t>
      </w:r>
      <w:r w:rsidR="005F32CC" w:rsidRPr="00981F17">
        <w:rPr>
          <w:rFonts w:ascii="Times New Roman" w:hAnsi="Times New Roman" w:cs="Times New Roman"/>
          <w:sz w:val="21"/>
          <w:szCs w:val="21"/>
          <w:lang w:eastAsia="zh-CN"/>
        </w:rPr>
        <w:t>在上市年增加</w:t>
      </w:r>
      <w:r w:rsidR="00E65667" w:rsidRPr="00981F17">
        <w:rPr>
          <w:rFonts w:ascii="Times New Roman" w:hAnsi="Times New Roman" w:cs="Times New Roman"/>
          <w:sz w:val="21"/>
          <w:szCs w:val="21"/>
          <w:lang w:eastAsia="zh-CN"/>
        </w:rPr>
        <w:t>雇佣</w:t>
      </w:r>
      <w:r w:rsidR="00252E7F" w:rsidRPr="00981F17">
        <w:rPr>
          <w:rFonts w:ascii="Times New Roman" w:hAnsi="Times New Roman" w:cs="Times New Roman"/>
          <w:sz w:val="21"/>
          <w:szCs w:val="21"/>
          <w:lang w:eastAsia="zh-CN"/>
        </w:rPr>
        <w:t>劳动力</w:t>
      </w:r>
      <w:r w:rsidR="006F42F5" w:rsidRPr="00981F17">
        <w:rPr>
          <w:rFonts w:ascii="Times New Roman" w:hAnsi="Times New Roman" w:cs="Times New Roman"/>
          <w:sz w:val="21"/>
          <w:szCs w:val="21"/>
          <w:lang w:eastAsia="zh-CN"/>
        </w:rPr>
        <w:t>有显著</w:t>
      </w:r>
      <w:r w:rsidR="00E65667" w:rsidRPr="00981F17">
        <w:rPr>
          <w:rFonts w:ascii="Times New Roman" w:hAnsi="Times New Roman" w:cs="Times New Roman"/>
          <w:sz w:val="21"/>
          <w:szCs w:val="21"/>
          <w:lang w:eastAsia="zh-CN"/>
        </w:rPr>
        <w:t>影响</w:t>
      </w:r>
      <w:r w:rsidR="006E3A70" w:rsidRPr="00981F17">
        <w:rPr>
          <w:rFonts w:ascii="Times New Roman" w:hAnsi="Times New Roman" w:cs="Times New Roman"/>
          <w:sz w:val="21"/>
          <w:szCs w:val="21"/>
          <w:lang w:eastAsia="zh-CN"/>
        </w:rPr>
        <w:t>。</w:t>
      </w:r>
      <w:r w:rsidR="00EF5E06" w:rsidRPr="00981F17">
        <w:rPr>
          <w:rFonts w:ascii="Times New Roman" w:hAnsi="Times New Roman" w:cs="Times New Roman"/>
          <w:sz w:val="21"/>
          <w:szCs w:val="21"/>
          <w:lang w:eastAsia="zh-CN"/>
        </w:rPr>
        <w:t>但</w:t>
      </w:r>
      <w:r w:rsidR="00295198" w:rsidRPr="00981F17">
        <w:rPr>
          <w:rFonts w:ascii="Times New Roman" w:hAnsi="Times New Roman" w:cs="Times New Roman"/>
          <w:sz w:val="21"/>
          <w:szCs w:val="21"/>
          <w:lang w:eastAsia="zh-CN"/>
        </w:rPr>
        <w:t>随</w:t>
      </w:r>
      <w:r w:rsidR="00CB5D44" w:rsidRPr="00981F17">
        <w:rPr>
          <w:rFonts w:ascii="Times New Roman" w:hAnsi="Times New Roman" w:cs="Times New Roman"/>
          <w:sz w:val="21"/>
          <w:szCs w:val="21"/>
          <w:lang w:eastAsia="zh-CN"/>
        </w:rPr>
        <w:t>着</w:t>
      </w:r>
      <w:r w:rsidR="00B41857" w:rsidRPr="00981F17">
        <w:rPr>
          <w:rFonts w:ascii="Times New Roman" w:hAnsi="Times New Roman" w:cs="Times New Roman" w:hint="eastAsia"/>
          <w:sz w:val="21"/>
          <w:szCs w:val="21"/>
          <w:lang w:eastAsia="zh-CN"/>
        </w:rPr>
        <w:t>上市</w:t>
      </w:r>
      <w:r w:rsidR="00295198" w:rsidRPr="00981F17">
        <w:rPr>
          <w:rFonts w:ascii="Times New Roman" w:hAnsi="Times New Roman" w:cs="Times New Roman"/>
          <w:sz w:val="21"/>
          <w:szCs w:val="21"/>
          <w:lang w:eastAsia="zh-CN"/>
        </w:rPr>
        <w:t>时间</w:t>
      </w:r>
      <w:r w:rsidR="00CB5D44" w:rsidRPr="00981F17">
        <w:rPr>
          <w:rFonts w:ascii="Times New Roman" w:hAnsi="Times New Roman" w:cs="Times New Roman"/>
          <w:sz w:val="21"/>
          <w:szCs w:val="21"/>
          <w:lang w:eastAsia="zh-CN"/>
        </w:rPr>
        <w:t>的</w:t>
      </w:r>
      <w:r w:rsidR="00295198" w:rsidRPr="00981F17">
        <w:rPr>
          <w:rFonts w:ascii="Times New Roman" w:hAnsi="Times New Roman" w:cs="Times New Roman"/>
          <w:sz w:val="21"/>
          <w:szCs w:val="21"/>
          <w:lang w:eastAsia="zh-CN"/>
        </w:rPr>
        <w:t>推移，</w:t>
      </w:r>
      <w:r w:rsidR="00AE0B3C" w:rsidRPr="00981F17">
        <w:rPr>
          <w:rFonts w:ascii="Times New Roman" w:hAnsi="Times New Roman" w:cs="Times New Roman"/>
          <w:sz w:val="21"/>
          <w:szCs w:val="21"/>
          <w:lang w:eastAsia="zh-CN"/>
        </w:rPr>
        <w:t>风险</w:t>
      </w:r>
      <w:r w:rsidR="00B03D42" w:rsidRPr="00981F17">
        <w:rPr>
          <w:rFonts w:ascii="Times New Roman" w:hAnsi="Times New Roman" w:cs="Times New Roman"/>
          <w:sz w:val="21"/>
          <w:szCs w:val="21"/>
          <w:lang w:eastAsia="zh-CN"/>
        </w:rPr>
        <w:t>资本</w:t>
      </w:r>
      <w:r w:rsidR="009878E6" w:rsidRPr="00981F17">
        <w:rPr>
          <w:rFonts w:ascii="Times New Roman" w:hAnsi="Times New Roman" w:cs="Times New Roman"/>
          <w:sz w:val="21"/>
          <w:szCs w:val="21"/>
          <w:lang w:eastAsia="zh-CN"/>
        </w:rPr>
        <w:t>注入</w:t>
      </w:r>
      <w:r w:rsidR="00B03D42" w:rsidRPr="00981F17">
        <w:rPr>
          <w:rFonts w:ascii="Times New Roman" w:hAnsi="Times New Roman" w:cs="Times New Roman"/>
          <w:sz w:val="21"/>
          <w:szCs w:val="21"/>
          <w:lang w:eastAsia="zh-CN"/>
        </w:rPr>
        <w:t>对雇佣劳动力</w:t>
      </w:r>
      <w:r w:rsidR="000B338E" w:rsidRPr="00981F17">
        <w:rPr>
          <w:rFonts w:ascii="Times New Roman" w:hAnsi="Times New Roman" w:cs="Times New Roman"/>
          <w:sz w:val="21"/>
          <w:szCs w:val="21"/>
          <w:lang w:eastAsia="zh-CN"/>
        </w:rPr>
        <w:t>增加的</w:t>
      </w:r>
      <w:r w:rsidR="00D4361D" w:rsidRPr="00981F17">
        <w:rPr>
          <w:rFonts w:ascii="Times New Roman" w:hAnsi="Times New Roman" w:cs="Times New Roman"/>
          <w:sz w:val="21"/>
          <w:szCs w:val="21"/>
          <w:lang w:eastAsia="zh-CN"/>
        </w:rPr>
        <w:t>作用不明显</w:t>
      </w:r>
      <w:r w:rsidR="00AE0B3C" w:rsidRPr="00981F17">
        <w:rPr>
          <w:rFonts w:ascii="Times New Roman" w:hAnsi="Times New Roman" w:cs="Times New Roman"/>
          <w:sz w:val="21"/>
          <w:szCs w:val="21"/>
          <w:lang w:eastAsia="zh-CN"/>
        </w:rPr>
        <w:t>。</w:t>
      </w:r>
    </w:p>
    <w:p w:rsidR="00404DA1" w:rsidRPr="00981F17" w:rsidRDefault="00404DA1" w:rsidP="00404DA1">
      <w:pPr>
        <w:spacing w:after="0" w:line="240" w:lineRule="auto"/>
        <w:jc w:val="center"/>
        <w:rPr>
          <w:rFonts w:ascii="KaiTi_GB2312" w:eastAsia="KaiTi_GB2312" w:hAnsi="Times New Roman" w:cs="Times New Roman"/>
          <w:sz w:val="18"/>
          <w:szCs w:val="18"/>
          <w:lang w:eastAsia="zh-CN"/>
        </w:rPr>
      </w:pPr>
      <w:r w:rsidRPr="00981F17">
        <w:rPr>
          <w:rFonts w:ascii="KaiTi_GB2312" w:eastAsia="KaiTi_GB2312" w:hAnsi="Times New Roman" w:cs="Times New Roman"/>
          <w:sz w:val="18"/>
          <w:szCs w:val="18"/>
          <w:lang w:eastAsia="zh-CN"/>
        </w:rPr>
        <w:t>表2  横截面数据回归结果（I）</w:t>
      </w:r>
    </w:p>
    <w:tbl>
      <w:tblPr>
        <w:tblW w:w="5000" w:type="pct"/>
        <w:tblBorders>
          <w:top w:val="single" w:sz="4" w:space="0" w:color="auto"/>
          <w:bottom w:val="single" w:sz="4" w:space="0" w:color="auto"/>
        </w:tblBorders>
        <w:tblCellMar>
          <w:left w:w="43" w:type="dxa"/>
          <w:right w:w="43" w:type="dxa"/>
        </w:tblCellMar>
        <w:tblLook w:val="04A0"/>
      </w:tblPr>
      <w:tblGrid>
        <w:gridCol w:w="2166"/>
        <w:gridCol w:w="929"/>
        <w:gridCol w:w="897"/>
        <w:gridCol w:w="909"/>
        <w:gridCol w:w="909"/>
        <w:gridCol w:w="909"/>
        <w:gridCol w:w="909"/>
        <w:gridCol w:w="909"/>
        <w:gridCol w:w="909"/>
      </w:tblGrid>
      <w:tr w:rsidR="00404DA1" w:rsidRPr="00981F17" w:rsidTr="009D4934">
        <w:trPr>
          <w:trHeight w:hRule="exact" w:val="230"/>
        </w:trPr>
        <w:tc>
          <w:tcPr>
            <w:tcW w:w="1146" w:type="pct"/>
            <w:tcBorders>
              <w:top w:val="single" w:sz="4" w:space="0" w:color="auto"/>
              <w:bottom w:val="nil"/>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967" w:type="pct"/>
            <w:gridSpan w:val="2"/>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∆Log(EMP)Year(-1~0)</w:t>
            </w:r>
          </w:p>
        </w:tc>
        <w:tc>
          <w:tcPr>
            <w:tcW w:w="962" w:type="pct"/>
            <w:gridSpan w:val="2"/>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∆Log(EMP)Year (0~1)</w:t>
            </w:r>
          </w:p>
        </w:tc>
        <w:tc>
          <w:tcPr>
            <w:tcW w:w="962" w:type="pct"/>
            <w:gridSpan w:val="2"/>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∆Log(EMP)Year (0~2)</w:t>
            </w:r>
          </w:p>
        </w:tc>
        <w:tc>
          <w:tcPr>
            <w:tcW w:w="962" w:type="pct"/>
            <w:gridSpan w:val="2"/>
            <w:tcBorders>
              <w:top w:val="single" w:sz="4" w:space="0" w:color="auto"/>
              <w:bottom w:val="single" w:sz="4" w:space="0" w:color="auto"/>
            </w:tcBorders>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∆Log(EMP)Year (0~3)</w:t>
            </w:r>
          </w:p>
        </w:tc>
      </w:tr>
      <w:tr w:rsidR="00404DA1" w:rsidRPr="00981F17" w:rsidTr="009D4934">
        <w:trPr>
          <w:trHeight w:hRule="exact" w:val="230"/>
        </w:trPr>
        <w:tc>
          <w:tcPr>
            <w:tcW w:w="1146" w:type="pct"/>
            <w:tcBorders>
              <w:top w:val="nil"/>
              <w:bottom w:val="single" w:sz="4" w:space="0" w:color="auto"/>
            </w:tcBorders>
            <w:shd w:val="clear" w:color="auto" w:fill="auto"/>
            <w:noWrap/>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92" w:type="pct"/>
            <w:tcBorders>
              <w:top w:val="single" w:sz="4" w:space="0" w:color="auto"/>
              <w:bottom w:val="single" w:sz="4" w:space="0" w:color="auto"/>
            </w:tcBorders>
            <w:shd w:val="clear" w:color="auto" w:fill="auto"/>
            <w:noWrap/>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(1)</w:t>
            </w:r>
          </w:p>
        </w:tc>
        <w:tc>
          <w:tcPr>
            <w:tcW w:w="475" w:type="pct"/>
            <w:tcBorders>
              <w:top w:val="single" w:sz="4" w:space="0" w:color="auto"/>
              <w:bottom w:val="single" w:sz="4" w:space="0" w:color="auto"/>
            </w:tcBorders>
            <w:shd w:val="clear" w:color="auto" w:fill="auto"/>
            <w:noWrap/>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(2)</w:t>
            </w:r>
          </w:p>
        </w:tc>
        <w:tc>
          <w:tcPr>
            <w:tcW w:w="481" w:type="pct"/>
            <w:tcBorders>
              <w:top w:val="single" w:sz="4" w:space="0" w:color="auto"/>
              <w:bottom w:val="single" w:sz="4" w:space="0" w:color="auto"/>
            </w:tcBorders>
            <w:shd w:val="clear" w:color="auto" w:fill="auto"/>
            <w:noWrap/>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(3)</w:t>
            </w:r>
          </w:p>
        </w:tc>
        <w:tc>
          <w:tcPr>
            <w:tcW w:w="481" w:type="pct"/>
            <w:tcBorders>
              <w:top w:val="single" w:sz="4" w:space="0" w:color="auto"/>
              <w:bottom w:val="single" w:sz="4" w:space="0" w:color="auto"/>
            </w:tcBorders>
            <w:shd w:val="clear" w:color="auto" w:fill="auto"/>
            <w:noWrap/>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(4)</w:t>
            </w:r>
          </w:p>
        </w:tc>
        <w:tc>
          <w:tcPr>
            <w:tcW w:w="481" w:type="pct"/>
            <w:tcBorders>
              <w:top w:val="single" w:sz="4" w:space="0" w:color="auto"/>
              <w:bottom w:val="single" w:sz="4" w:space="0" w:color="auto"/>
            </w:tcBorders>
            <w:shd w:val="clear" w:color="auto" w:fill="auto"/>
            <w:noWrap/>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(5)</w:t>
            </w:r>
          </w:p>
        </w:tc>
        <w:tc>
          <w:tcPr>
            <w:tcW w:w="481" w:type="pct"/>
            <w:tcBorders>
              <w:top w:val="single" w:sz="4" w:space="0" w:color="auto"/>
              <w:bottom w:val="single" w:sz="4" w:space="0" w:color="auto"/>
            </w:tcBorders>
            <w:shd w:val="clear" w:color="auto" w:fill="auto"/>
            <w:noWrap/>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(6)</w:t>
            </w:r>
          </w:p>
        </w:tc>
        <w:tc>
          <w:tcPr>
            <w:tcW w:w="481" w:type="pct"/>
            <w:tcBorders>
              <w:top w:val="single" w:sz="4" w:space="0" w:color="auto"/>
              <w:bottom w:val="single" w:sz="4" w:space="0" w:color="auto"/>
            </w:tcBorders>
            <w:shd w:val="clear" w:color="auto" w:fill="auto"/>
            <w:noWrap/>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(7)</w:t>
            </w:r>
          </w:p>
        </w:tc>
        <w:tc>
          <w:tcPr>
            <w:tcW w:w="481" w:type="pct"/>
            <w:tcBorders>
              <w:top w:val="single" w:sz="4" w:space="0" w:color="auto"/>
              <w:bottom w:val="single" w:sz="4" w:space="0" w:color="auto"/>
            </w:tcBorders>
            <w:shd w:val="clear" w:color="auto" w:fill="auto"/>
            <w:noWrap/>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(8)</w:t>
            </w:r>
          </w:p>
        </w:tc>
      </w:tr>
      <w:tr w:rsidR="00404DA1" w:rsidRPr="00981F17" w:rsidTr="009D4934">
        <w:trPr>
          <w:trHeight w:hRule="exact" w:val="230"/>
        </w:trPr>
        <w:tc>
          <w:tcPr>
            <w:tcW w:w="1146"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Intercept</w:t>
            </w:r>
          </w:p>
        </w:tc>
        <w:tc>
          <w:tcPr>
            <w:tcW w:w="492"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0.100</w:t>
            </w:r>
            <w:r w:rsidRPr="00981F17">
              <w:rPr>
                <w:rFonts w:ascii="Times New Roman" w:eastAsia="SimSun" w:hAnsi="Times New Roman" w:cs="Times New Roman"/>
                <w:kern w:val="2"/>
                <w:sz w:val="16"/>
                <w:szCs w:val="16"/>
                <w:vertAlign w:val="superscript"/>
                <w:lang w:eastAsia="zh-CN"/>
              </w:rPr>
              <w:t>***</w:t>
            </w:r>
          </w:p>
        </w:tc>
        <w:tc>
          <w:tcPr>
            <w:tcW w:w="475"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0.163</w:t>
            </w:r>
            <w:r w:rsidR="0091739E" w:rsidRPr="00981F17">
              <w:rPr>
                <w:rFonts w:ascii="Times New Roman" w:eastAsia="SimSun" w:hAnsi="Times New Roman" w:cs="Times New Roman"/>
                <w:kern w:val="2"/>
                <w:sz w:val="16"/>
                <w:szCs w:val="16"/>
                <w:vertAlign w:val="superscript"/>
                <w:lang w:eastAsia="zh-CN"/>
              </w:rPr>
              <w:t>***</w:t>
            </w:r>
          </w:p>
        </w:tc>
        <w:tc>
          <w:tcPr>
            <w:tcW w:w="481"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0.147</w:t>
            </w:r>
            <w:r w:rsidR="0091739E" w:rsidRPr="00981F17">
              <w:rPr>
                <w:rFonts w:ascii="Times New Roman" w:eastAsia="SimSun" w:hAnsi="Times New Roman" w:cs="Times New Roman"/>
                <w:kern w:val="2"/>
                <w:sz w:val="16"/>
                <w:szCs w:val="16"/>
                <w:vertAlign w:val="superscript"/>
                <w:lang w:eastAsia="zh-CN"/>
              </w:rPr>
              <w:t>***</w:t>
            </w:r>
          </w:p>
        </w:tc>
        <w:tc>
          <w:tcPr>
            <w:tcW w:w="481"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0.120</w:t>
            </w:r>
            <w:r w:rsidR="0091739E" w:rsidRPr="00981F17">
              <w:rPr>
                <w:rFonts w:ascii="Times New Roman" w:eastAsia="SimSun" w:hAnsi="Times New Roman" w:cs="Times New Roman"/>
                <w:kern w:val="2"/>
                <w:sz w:val="16"/>
                <w:szCs w:val="16"/>
                <w:vertAlign w:val="superscript"/>
                <w:lang w:eastAsia="zh-CN"/>
              </w:rPr>
              <w:t>***</w:t>
            </w:r>
          </w:p>
        </w:tc>
        <w:tc>
          <w:tcPr>
            <w:tcW w:w="481"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0.272</w:t>
            </w:r>
            <w:r w:rsidR="00EB3072" w:rsidRPr="00981F17">
              <w:rPr>
                <w:rFonts w:ascii="Times New Roman" w:eastAsia="SimSun" w:hAnsi="Times New Roman" w:cs="Times New Roman"/>
                <w:kern w:val="2"/>
                <w:sz w:val="16"/>
                <w:szCs w:val="16"/>
                <w:vertAlign w:val="superscript"/>
                <w:lang w:eastAsia="zh-CN"/>
              </w:rPr>
              <w:t>***</w:t>
            </w:r>
          </w:p>
        </w:tc>
        <w:tc>
          <w:tcPr>
            <w:tcW w:w="481"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0.176</w:t>
            </w:r>
            <w:r w:rsidR="001B24EB" w:rsidRPr="00981F17">
              <w:rPr>
                <w:rFonts w:ascii="Times New Roman" w:eastAsia="SimSun" w:hAnsi="Times New Roman" w:cs="Times New Roman"/>
                <w:kern w:val="2"/>
                <w:sz w:val="16"/>
                <w:szCs w:val="16"/>
                <w:vertAlign w:val="superscript"/>
                <w:lang w:eastAsia="zh-CN"/>
              </w:rPr>
              <w:t>***</w:t>
            </w:r>
          </w:p>
        </w:tc>
        <w:tc>
          <w:tcPr>
            <w:tcW w:w="481"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0.496</w:t>
            </w:r>
            <w:r w:rsidR="00066503" w:rsidRPr="00981F17">
              <w:rPr>
                <w:rFonts w:ascii="Times New Roman" w:eastAsia="SimSun" w:hAnsi="Times New Roman" w:cs="Times New Roman"/>
                <w:kern w:val="2"/>
                <w:sz w:val="16"/>
                <w:szCs w:val="16"/>
                <w:vertAlign w:val="superscript"/>
                <w:lang w:eastAsia="zh-CN"/>
              </w:rPr>
              <w:t>***</w:t>
            </w:r>
          </w:p>
        </w:tc>
        <w:tc>
          <w:tcPr>
            <w:tcW w:w="481" w:type="pct"/>
            <w:tcBorders>
              <w:top w:val="single" w:sz="4" w:space="0" w:color="auto"/>
            </w:tcBorders>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0.233</w:t>
            </w:r>
            <w:r w:rsidR="00E56103" w:rsidRPr="00981F17">
              <w:rPr>
                <w:rFonts w:ascii="Times New Roman" w:eastAsia="SimSun" w:hAnsi="Times New Roman" w:cs="Times New Roman"/>
                <w:kern w:val="2"/>
                <w:sz w:val="16"/>
                <w:szCs w:val="16"/>
                <w:vertAlign w:val="superscript"/>
                <w:lang w:eastAsia="zh-CN"/>
              </w:rPr>
              <w:t>***</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kern w:val="2"/>
                <w:sz w:val="16"/>
                <w:szCs w:val="16"/>
                <w:lang w:eastAsia="zh-CN"/>
              </w:rPr>
            </w:pP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kern w:val="2"/>
                <w:sz w:val="16"/>
                <w:szCs w:val="16"/>
                <w:lang w:eastAsia="zh-CN"/>
              </w:rPr>
            </w:pPr>
            <w:r w:rsidRPr="00981F17">
              <w:rPr>
                <w:rFonts w:ascii="Times New Roman" w:eastAsia="SimSun" w:hAnsi="Times New Roman" w:cs="Times New Roman"/>
                <w:i/>
                <w:kern w:val="2"/>
                <w:sz w:val="16"/>
                <w:szCs w:val="16"/>
                <w:lang w:eastAsia="zh-CN"/>
              </w:rPr>
              <w:t>Log</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IPO Proceeds</w:t>
            </w:r>
            <w:r w:rsidRPr="00981F17">
              <w:rPr>
                <w:rFonts w:ascii="Times New Roman" w:eastAsia="SimSun" w:hAnsi="Times New Roman" w:cs="Times New Roman"/>
                <w:kern w:val="2"/>
                <w:sz w:val="16"/>
                <w:szCs w:val="16"/>
                <w:lang w:eastAsia="zh-CN"/>
              </w:rPr>
              <w:t>)</w:t>
            </w: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0.033</w:t>
            </w:r>
            <w:r w:rsidR="0091739E" w:rsidRPr="00981F17">
              <w:rPr>
                <w:rFonts w:ascii="Times New Roman" w:eastAsia="SimSun" w:hAnsi="Times New Roman" w:cs="Times New Roman"/>
                <w:kern w:val="2"/>
                <w:sz w:val="16"/>
                <w:szCs w:val="16"/>
                <w:vertAlign w:val="superscript"/>
                <w:lang w:eastAsia="zh-CN"/>
              </w:rPr>
              <w:t>***</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0.044</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0.030</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0.026</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0.018</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0.018</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0.032</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0.018</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kern w:val="2"/>
                <w:sz w:val="16"/>
                <w:szCs w:val="16"/>
                <w:lang w:eastAsia="zh-CN"/>
              </w:rPr>
            </w:pP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(0.001)</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(0.005)</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(0.011)</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(0.309)</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(0.294)</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(0.147)</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(0.365)</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 xml:space="preserve">Acquisition/Asset </w:t>
            </w: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0.122</w:t>
            </w:r>
          </w:p>
        </w:tc>
        <w:tc>
          <w:tcPr>
            <w:tcW w:w="475"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0.008</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0.066</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0.001</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(0.279)</w:t>
            </w:r>
          </w:p>
        </w:tc>
        <w:tc>
          <w:tcPr>
            <w:tcW w:w="475"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(0.727)</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(0.252)</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(0.776)</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 xml:space="preserve">Capital Expenditure /Asset </w:t>
            </w: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-0.004</w:t>
            </w:r>
            <w:r w:rsidR="0091739E" w:rsidRPr="00981F17">
              <w:rPr>
                <w:rFonts w:ascii="Times New Roman" w:eastAsia="SimSun" w:hAnsi="Times New Roman" w:cs="Times New Roman"/>
                <w:kern w:val="2"/>
                <w:sz w:val="16"/>
                <w:szCs w:val="16"/>
                <w:vertAlign w:val="superscript"/>
                <w:lang w:eastAsia="zh-CN"/>
              </w:rPr>
              <w:t>***</w:t>
            </w:r>
          </w:p>
        </w:tc>
        <w:tc>
          <w:tcPr>
            <w:tcW w:w="475"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-0.001</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-0.001</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-0.001</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75"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(0.059)</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(0.234)</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(0.358)</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 xml:space="preserve">Net Debt Issue/Asset </w:t>
            </w:r>
          </w:p>
        </w:tc>
        <w:tc>
          <w:tcPr>
            <w:tcW w:w="492"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-0.001</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0.315</w:t>
            </w:r>
            <w:r w:rsidR="00EB3072"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0.503</w:t>
            </w:r>
            <w:r w:rsidR="001B24EB"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0.636</w:t>
            </w:r>
            <w:r w:rsidR="00E56103" w:rsidRPr="00981F17">
              <w:rPr>
                <w:rFonts w:ascii="Times New Roman" w:eastAsia="SimSun" w:hAnsi="Times New Roman" w:cs="Times New Roman"/>
                <w:kern w:val="2"/>
                <w:sz w:val="16"/>
                <w:szCs w:val="16"/>
                <w:vertAlign w:val="superscript"/>
                <w:lang w:eastAsia="zh-CN"/>
              </w:rPr>
              <w:t>***</w:t>
            </w:r>
          </w:p>
        </w:tc>
      </w:tr>
      <w:tr w:rsidR="00404DA1" w:rsidRPr="00981F17" w:rsidTr="009D4934">
        <w:trPr>
          <w:trHeight w:hRule="exact" w:val="230"/>
        </w:trPr>
        <w:tc>
          <w:tcPr>
            <w:tcW w:w="1146" w:type="pct"/>
            <w:shd w:val="clear" w:color="auto" w:fill="auto"/>
            <w:noWrap/>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p>
        </w:tc>
        <w:tc>
          <w:tcPr>
            <w:tcW w:w="492"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(0.915)</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Net Equity Issue/Asset</w:t>
            </w:r>
          </w:p>
        </w:tc>
        <w:tc>
          <w:tcPr>
            <w:tcW w:w="492"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0.160</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0.348</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0.648</w:t>
            </w:r>
            <w:r w:rsidR="001B24EB"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0.960</w:t>
            </w:r>
            <w:r w:rsidR="00E56103" w:rsidRPr="00981F17">
              <w:rPr>
                <w:rFonts w:ascii="Times New Roman" w:eastAsia="SimSun" w:hAnsi="Times New Roman" w:cs="Times New Roman"/>
                <w:kern w:val="2"/>
                <w:sz w:val="16"/>
                <w:szCs w:val="16"/>
                <w:vertAlign w:val="superscript"/>
                <w:lang w:eastAsia="zh-CN"/>
              </w:rPr>
              <w:t>***</w:t>
            </w:r>
          </w:p>
        </w:tc>
      </w:tr>
      <w:tr w:rsidR="00404DA1" w:rsidRPr="00981F17" w:rsidTr="009D4934">
        <w:trPr>
          <w:trHeight w:hRule="exact" w:val="230"/>
        </w:trPr>
        <w:tc>
          <w:tcPr>
            <w:tcW w:w="1146" w:type="pct"/>
            <w:shd w:val="clear" w:color="auto" w:fill="auto"/>
            <w:noWrap/>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p>
        </w:tc>
        <w:tc>
          <w:tcPr>
            <w:tcW w:w="492"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(0.032)</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(0.101)</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(0.001)</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SOE Dummy</w:t>
            </w: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-0.010</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-0.019</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-0.063</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-0.062</w:t>
            </w:r>
            <w:r w:rsidR="00EB3072"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-0.151</w:t>
            </w:r>
            <w:r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-0.142</w:t>
            </w:r>
            <w:r w:rsidR="001B24EB"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-0.185</w:t>
            </w:r>
            <w:r w:rsidR="00066503"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-0.145</w:t>
            </w:r>
            <w:r w:rsidR="00E56103" w:rsidRPr="00981F17">
              <w:rPr>
                <w:rFonts w:ascii="Times New Roman" w:eastAsia="SimSun" w:hAnsi="Times New Roman" w:cs="Times New Roman"/>
                <w:kern w:val="2"/>
                <w:sz w:val="16"/>
                <w:szCs w:val="16"/>
                <w:vertAlign w:val="superscript"/>
                <w:lang w:eastAsia="zh-CN"/>
              </w:rPr>
              <w:t>***</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(0.560)</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(0.285)</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(0.007)</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(0.005)</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(0.000)</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Coast Dummy</w:t>
            </w: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0.028</w:t>
            </w:r>
            <w:r w:rsidR="0091739E" w:rsidRPr="00981F17">
              <w:rPr>
                <w:rFonts w:ascii="Times New Roman" w:eastAsia="SimSun" w:hAnsi="Times New Roman" w:cs="Times New Roman"/>
                <w:kern w:val="2"/>
                <w:sz w:val="16"/>
                <w:szCs w:val="16"/>
                <w:vertAlign w:val="superscript"/>
                <w:lang w:eastAsia="zh-CN"/>
              </w:rPr>
              <w:t>*</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0.031</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-0.008</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-0.010</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-0.011</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-0.011</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-0.035</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-0.026</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(0.052)</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(0.039)</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(0.665)</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(0.604)</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(0.679)</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(0.677)</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(0.375)</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(0.479)</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VC-backed  Dummy</w:t>
            </w: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0.043</w:t>
            </w:r>
            <w:r w:rsidR="0091739E" w:rsidRPr="00981F17">
              <w:rPr>
                <w:rFonts w:ascii="Times New Roman" w:eastAsia="SimSun" w:hAnsi="Times New Roman" w:cs="Times New Roman"/>
                <w:kern w:val="2"/>
                <w:sz w:val="16"/>
                <w:szCs w:val="16"/>
                <w:vertAlign w:val="superscript"/>
                <w:lang w:eastAsia="zh-CN"/>
              </w:rPr>
              <w:t>***</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0.045</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0.014</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0.011</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0.046</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0.045</w:t>
            </w:r>
            <w:r w:rsidR="001B24EB"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0.002</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0.014</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(0.004)</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(0.003)</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(0.466)</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(0.532)</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(0.196)</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(0.089)</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(0.995)</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(0.692)</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Year and Industry Dummy</w:t>
            </w: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Yes</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Yes</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Yes</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Yes</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Yes</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Yes</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Yes</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Yes</w:t>
            </w:r>
          </w:p>
        </w:tc>
      </w:tr>
      <w:tr w:rsidR="00404DA1" w:rsidRPr="00981F17" w:rsidTr="009D4934">
        <w:trPr>
          <w:trHeight w:hRule="exact" w:val="230"/>
        </w:trPr>
        <w:tc>
          <w:tcPr>
            <w:tcW w:w="1146" w:type="pct"/>
            <w:shd w:val="clear" w:color="auto" w:fill="auto"/>
            <w:vAlign w:val="center"/>
            <w:hideMark/>
          </w:tcPr>
          <w:p w:rsidR="00404DA1" w:rsidRPr="00981F17" w:rsidRDefault="00404DA1" w:rsidP="009D4934">
            <w:pPr>
              <w:widowControl w:val="0"/>
              <w:spacing w:after="0" w:line="240" w:lineRule="auto"/>
              <w:rPr>
                <w:rFonts w:ascii="Times New Roman" w:eastAsia="SimSun" w:hAnsi="Times New Roman" w:cs="Times New Roman"/>
                <w:i/>
                <w:kern w:val="2"/>
                <w:sz w:val="16"/>
                <w:szCs w:val="16"/>
                <w:lang w:eastAsia="zh-CN"/>
              </w:rPr>
            </w:pPr>
            <w:r w:rsidRPr="00981F17">
              <w:rPr>
                <w:rFonts w:ascii="Times New Roman" w:eastAsia="SimSun" w:hAnsi="Times New Roman" w:cs="Times New Roman"/>
                <w:i/>
                <w:kern w:val="2"/>
                <w:sz w:val="16"/>
                <w:szCs w:val="16"/>
                <w:lang w:eastAsia="zh-CN"/>
              </w:rPr>
              <w:t>Number of observations</w:t>
            </w:r>
          </w:p>
        </w:tc>
        <w:tc>
          <w:tcPr>
            <w:tcW w:w="492"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843</w:t>
            </w:r>
          </w:p>
        </w:tc>
        <w:tc>
          <w:tcPr>
            <w:tcW w:w="475"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768</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839</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845</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843</w:t>
            </w:r>
          </w:p>
        </w:tc>
        <w:tc>
          <w:tcPr>
            <w:tcW w:w="481" w:type="pct"/>
            <w:shd w:val="clear" w:color="auto" w:fill="auto"/>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849</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745</w:t>
            </w:r>
          </w:p>
        </w:tc>
        <w:tc>
          <w:tcPr>
            <w:tcW w:w="481" w:type="pct"/>
            <w:shd w:val="clear" w:color="auto" w:fill="auto"/>
            <w:noWrap/>
            <w:vAlign w:val="center"/>
            <w:hideMark/>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751</w:t>
            </w:r>
          </w:p>
        </w:tc>
      </w:tr>
      <w:tr w:rsidR="00404DA1" w:rsidRPr="00981F17" w:rsidTr="009D4934">
        <w:trPr>
          <w:trHeight w:hRule="exact" w:val="230"/>
        </w:trPr>
        <w:tc>
          <w:tcPr>
            <w:tcW w:w="1146" w:type="pct"/>
            <w:shd w:val="clear" w:color="auto" w:fill="auto"/>
            <w:vAlign w:val="center"/>
          </w:tcPr>
          <w:p w:rsidR="00404DA1" w:rsidRPr="00981F17" w:rsidRDefault="00404DA1" w:rsidP="009D4934">
            <w:pPr>
              <w:widowControl w:val="0"/>
              <w:spacing w:after="0" w:line="240" w:lineRule="auto"/>
              <w:rPr>
                <w:rFonts w:ascii="Times New Roman" w:eastAsia="SimSun" w:hAnsi="Times New Roman" w:cs="Times New Roman"/>
                <w:kern w:val="2"/>
                <w:sz w:val="16"/>
                <w:szCs w:val="16"/>
                <w:lang w:eastAsia="zh-CN"/>
              </w:rPr>
            </w:pPr>
            <w:r w:rsidRPr="00981F17">
              <w:rPr>
                <w:rFonts w:ascii="Times New Roman" w:eastAsia="SimSun" w:hAnsi="Times New Roman" w:cs="Times New Roman"/>
                <w:i/>
                <w:kern w:val="2"/>
                <w:sz w:val="16"/>
                <w:szCs w:val="16"/>
                <w:lang w:eastAsia="zh-CN"/>
              </w:rPr>
              <w:t>Prob</w:t>
            </w:r>
            <w:r w:rsidRPr="00981F17">
              <w:rPr>
                <w:rFonts w:ascii="Times New Roman" w:eastAsia="SimSun" w:hAnsi="Times New Roman" w:cs="Times New Roman"/>
                <w:kern w:val="2"/>
                <w:sz w:val="16"/>
                <w:szCs w:val="16"/>
                <w:lang w:eastAsia="zh-CN"/>
              </w:rPr>
              <w:t>.(</w:t>
            </w:r>
            <w:r w:rsidRPr="00981F17">
              <w:rPr>
                <w:rFonts w:ascii="Times New Roman" w:eastAsia="SimSun" w:hAnsi="Times New Roman" w:cs="Times New Roman"/>
                <w:i/>
                <w:kern w:val="2"/>
                <w:sz w:val="16"/>
                <w:szCs w:val="16"/>
                <w:lang w:eastAsia="zh-CN"/>
              </w:rPr>
              <w:t>F-statistics</w:t>
            </w:r>
            <w:r w:rsidRPr="00981F17">
              <w:rPr>
                <w:rFonts w:ascii="Times New Roman" w:eastAsia="SimSun" w:hAnsi="Times New Roman" w:cs="Times New Roman"/>
                <w:kern w:val="2"/>
                <w:sz w:val="16"/>
                <w:szCs w:val="16"/>
                <w:lang w:eastAsia="zh-CN"/>
              </w:rPr>
              <w:t>)</w:t>
            </w:r>
          </w:p>
        </w:tc>
        <w:tc>
          <w:tcPr>
            <w:tcW w:w="492"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w:t>
            </w:r>
            <w:r w:rsidR="0091739E" w:rsidRPr="00981F17">
              <w:rPr>
                <w:rFonts w:ascii="Times New Roman" w:eastAsia="SimSun" w:hAnsi="Times New Roman" w:cs="Times New Roman"/>
                <w:kern w:val="2"/>
                <w:sz w:val="16"/>
                <w:szCs w:val="16"/>
                <w:vertAlign w:val="superscript"/>
                <w:lang w:eastAsia="zh-CN"/>
              </w:rPr>
              <w:t>***</w:t>
            </w:r>
          </w:p>
        </w:tc>
        <w:tc>
          <w:tcPr>
            <w:tcW w:w="475"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w:t>
            </w:r>
            <w:r w:rsidR="0091739E"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w:t>
            </w:r>
            <w:r w:rsidR="00EB3072"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w:t>
            </w:r>
            <w:r w:rsidR="001B24EB"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w:t>
            </w:r>
            <w:r w:rsidR="00066503"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w:t>
            </w:r>
            <w:r w:rsidR="00E56103" w:rsidRPr="00981F17">
              <w:rPr>
                <w:rFonts w:ascii="Times New Roman" w:eastAsia="SimSun" w:hAnsi="Times New Roman" w:cs="Times New Roman"/>
                <w:kern w:val="2"/>
                <w:sz w:val="16"/>
                <w:szCs w:val="16"/>
                <w:vertAlign w:val="superscript"/>
                <w:lang w:eastAsia="zh-CN"/>
              </w:rPr>
              <w:t>***</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0.00</w:t>
            </w:r>
            <w:r w:rsidR="00E56103" w:rsidRPr="00981F17">
              <w:rPr>
                <w:rFonts w:ascii="Times New Roman" w:eastAsia="SimSun" w:hAnsi="Times New Roman" w:cs="Times New Roman"/>
                <w:kern w:val="2"/>
                <w:sz w:val="16"/>
                <w:szCs w:val="16"/>
                <w:vertAlign w:val="superscript"/>
                <w:lang w:eastAsia="zh-CN"/>
              </w:rPr>
              <w:t>***</w:t>
            </w:r>
          </w:p>
        </w:tc>
      </w:tr>
      <w:tr w:rsidR="00404DA1" w:rsidRPr="00981F17" w:rsidTr="009D4934">
        <w:trPr>
          <w:trHeight w:hRule="exact" w:val="230"/>
        </w:trPr>
        <w:tc>
          <w:tcPr>
            <w:tcW w:w="1146" w:type="pct"/>
            <w:shd w:val="clear" w:color="auto" w:fill="auto"/>
            <w:vAlign w:val="center"/>
          </w:tcPr>
          <w:p w:rsidR="00404DA1" w:rsidRPr="00981F17" w:rsidRDefault="00404DA1" w:rsidP="009D4934">
            <w:pPr>
              <w:widowControl w:val="0"/>
              <w:spacing w:after="0" w:line="240" w:lineRule="auto"/>
              <w:rPr>
                <w:rFonts w:ascii="Times New Roman" w:eastAsia="SimSun" w:hAnsi="Times New Roman" w:cs="Times New Roman"/>
                <w:kern w:val="2"/>
                <w:sz w:val="16"/>
                <w:szCs w:val="16"/>
                <w:lang w:eastAsia="zh-CN"/>
              </w:rPr>
            </w:pPr>
            <w:r w:rsidRPr="00981F17">
              <w:rPr>
                <w:rFonts w:ascii="Times New Roman" w:eastAsia="SimSun" w:hAnsi="Times New Roman" w:cs="Times New Roman"/>
                <w:i/>
                <w:kern w:val="2"/>
                <w:sz w:val="16"/>
                <w:szCs w:val="16"/>
                <w:lang w:eastAsia="zh-CN"/>
              </w:rPr>
              <w:t>R</w:t>
            </w:r>
            <w:r w:rsidRPr="00981F17">
              <w:rPr>
                <w:rFonts w:ascii="Times New Roman" w:eastAsia="SimSun" w:hAnsi="Times New Roman" w:cs="Times New Roman"/>
                <w:i/>
                <w:kern w:val="2"/>
                <w:sz w:val="16"/>
                <w:szCs w:val="16"/>
                <w:vertAlign w:val="superscript"/>
                <w:lang w:eastAsia="zh-CN"/>
              </w:rPr>
              <w:t xml:space="preserve">2 </w:t>
            </w:r>
            <w:r w:rsidRPr="00981F17">
              <w:rPr>
                <w:rFonts w:ascii="Times New Roman" w:eastAsia="SimSun" w:hAnsi="Times New Roman" w:cs="Times New Roman"/>
                <w:kern w:val="2"/>
                <w:sz w:val="16"/>
                <w:szCs w:val="16"/>
                <w:lang w:eastAsia="zh-CN"/>
              </w:rPr>
              <w:t>(%)</w:t>
            </w:r>
          </w:p>
        </w:tc>
        <w:tc>
          <w:tcPr>
            <w:tcW w:w="492"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6.6</w:t>
            </w:r>
          </w:p>
        </w:tc>
        <w:tc>
          <w:tcPr>
            <w:tcW w:w="475"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6.4</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5.5</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8.3</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9.2</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14.5</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10.0</w:t>
            </w:r>
          </w:p>
        </w:tc>
        <w:tc>
          <w:tcPr>
            <w:tcW w:w="481" w:type="pct"/>
            <w:shd w:val="clear" w:color="auto" w:fill="auto"/>
            <w:vAlign w:val="center"/>
          </w:tcPr>
          <w:p w:rsidR="00404DA1" w:rsidRPr="00981F17" w:rsidRDefault="00404DA1" w:rsidP="009D4934">
            <w:pPr>
              <w:widowControl w:val="0"/>
              <w:spacing w:after="0" w:line="240" w:lineRule="auto"/>
              <w:jc w:val="center"/>
              <w:rPr>
                <w:rFonts w:ascii="Times New Roman" w:eastAsia="SimSun" w:hAnsi="Times New Roman" w:cs="Times New Roman"/>
                <w:kern w:val="2"/>
                <w:sz w:val="16"/>
                <w:szCs w:val="16"/>
                <w:lang w:eastAsia="zh-CN"/>
              </w:rPr>
            </w:pPr>
            <w:r w:rsidRPr="00981F17">
              <w:rPr>
                <w:rFonts w:ascii="Times New Roman" w:eastAsia="SimSun" w:hAnsi="Times New Roman" w:cs="Times New Roman"/>
                <w:kern w:val="2"/>
                <w:sz w:val="16"/>
                <w:szCs w:val="16"/>
                <w:lang w:eastAsia="zh-CN"/>
              </w:rPr>
              <w:t>18.9</w:t>
            </w:r>
          </w:p>
        </w:tc>
      </w:tr>
    </w:tbl>
    <w:p w:rsidR="00404DA1" w:rsidRPr="00981F17" w:rsidRDefault="00404DA1" w:rsidP="00404DA1">
      <w:pPr>
        <w:autoSpaceDE w:val="0"/>
        <w:autoSpaceDN w:val="0"/>
        <w:adjustRightInd w:val="0"/>
        <w:spacing w:after="0" w:line="240" w:lineRule="auto"/>
        <w:jc w:val="both"/>
        <w:rPr>
          <w:rFonts w:ascii="KaiTi_GB2312" w:eastAsia="KaiTi_GB2312" w:hAnsi="Times New Roman" w:cs="Times New Roman"/>
          <w:kern w:val="2"/>
          <w:sz w:val="18"/>
          <w:szCs w:val="18"/>
          <w:lang w:eastAsia="zh-CN"/>
        </w:rPr>
      </w:pPr>
      <w:r w:rsidRPr="00981F17">
        <w:rPr>
          <w:rFonts w:ascii="KaiTi_GB2312" w:eastAsia="KaiTi_GB2312" w:hAnsi="Times New Roman" w:cs="Times New Roman"/>
          <w:kern w:val="2"/>
          <w:sz w:val="18"/>
          <w:szCs w:val="18"/>
          <w:lang w:eastAsia="zh-CN"/>
        </w:rPr>
        <w:t>注：横截面数据采用稳健最小二乘法进行回归检验分析。</w:t>
      </w:r>
      <w:r w:rsidR="00C05515" w:rsidRPr="00981F17">
        <w:rPr>
          <w:rFonts w:ascii="KaiTi_GB2312" w:eastAsia="KaiTi_GB2312" w:hAnsi="Times New Roman" w:cs="Times New Roman"/>
          <w:kern w:val="2"/>
          <w:sz w:val="18"/>
          <w:szCs w:val="18"/>
          <w:lang w:eastAsia="zh-CN"/>
        </w:rPr>
        <w:t>括号内为</w:t>
      </w:r>
      <w:r w:rsidR="00C05515" w:rsidRPr="00981F17">
        <w:rPr>
          <w:rFonts w:ascii="Times New Roman" w:eastAsia="KaiTi_GB2312" w:hAnsi="Times New Roman" w:cs="Times New Roman"/>
          <w:i/>
          <w:kern w:val="2"/>
          <w:sz w:val="18"/>
          <w:szCs w:val="18"/>
          <w:lang w:eastAsia="zh-CN"/>
        </w:rPr>
        <w:t>t</w:t>
      </w:r>
      <w:r w:rsidR="00C05515" w:rsidRPr="00981F17">
        <w:rPr>
          <w:rFonts w:ascii="KaiTi_GB2312" w:eastAsia="KaiTi_GB2312" w:hAnsi="Times New Roman" w:cs="Times New Roman"/>
          <w:kern w:val="2"/>
          <w:sz w:val="18"/>
          <w:szCs w:val="18"/>
          <w:lang w:eastAsia="zh-CN"/>
        </w:rPr>
        <w:t>-检验的</w:t>
      </w:r>
      <w:r w:rsidR="00C05515" w:rsidRPr="00981F17">
        <w:rPr>
          <w:rFonts w:ascii="Times New Roman" w:eastAsia="KaiTi_GB2312" w:hAnsi="Times New Roman" w:cs="Times New Roman"/>
          <w:i/>
          <w:kern w:val="2"/>
          <w:sz w:val="18"/>
          <w:szCs w:val="18"/>
          <w:lang w:eastAsia="zh-CN"/>
        </w:rPr>
        <w:t>p</w:t>
      </w:r>
      <w:r w:rsidR="00C05515" w:rsidRPr="00981F17">
        <w:rPr>
          <w:rFonts w:ascii="KaiTi_GB2312" w:eastAsia="KaiTi_GB2312" w:hAnsi="Times New Roman" w:cs="Times New Roman"/>
          <w:kern w:val="2"/>
          <w:sz w:val="18"/>
          <w:szCs w:val="18"/>
          <w:lang w:eastAsia="zh-CN"/>
        </w:rPr>
        <w:t>值。</w:t>
      </w:r>
      <w:r w:rsidRPr="00981F17">
        <w:rPr>
          <w:rFonts w:ascii="KaiTi_GB2312" w:eastAsia="KaiTi_GB2312" w:hAnsi="Times New Roman" w:cs="Times New Roman"/>
          <w:kern w:val="2"/>
          <w:sz w:val="18"/>
          <w:szCs w:val="18"/>
          <w:lang w:eastAsia="zh-CN"/>
        </w:rPr>
        <w:t>*表示在10%水平下显著，**表示在5%水平下显著，***表示在1%水平下显著。</w:t>
      </w:r>
    </w:p>
    <w:p w:rsidR="0012053A" w:rsidRPr="00981F17" w:rsidRDefault="00703A5A" w:rsidP="0078297F">
      <w:pPr>
        <w:spacing w:after="0" w:line="260" w:lineRule="exact"/>
        <w:jc w:val="both"/>
        <w:rPr>
          <w:rFonts w:ascii="Times New Roman" w:hAnsi="Times New Roman" w:cs="Times New Roman"/>
          <w:sz w:val="28"/>
          <w:szCs w:val="24"/>
          <w:lang w:eastAsia="zh-CN"/>
        </w:rPr>
      </w:pPr>
      <w:r w:rsidRPr="00981F17">
        <w:rPr>
          <w:rFonts w:ascii="Times New Roman" w:hAnsi="Times New Roman" w:cs="Times New Roman" w:hint="eastAsia"/>
          <w:sz w:val="28"/>
          <w:szCs w:val="24"/>
          <w:lang w:eastAsia="zh-CN"/>
        </w:rPr>
        <w:t xml:space="preserve">     </w:t>
      </w:r>
      <w:r w:rsidRPr="00981F17">
        <w:rPr>
          <w:rFonts w:ascii="Times New Roman" w:hAnsi="Times New Roman" w:cs="Times New Roman"/>
          <w:sz w:val="28"/>
          <w:szCs w:val="24"/>
          <w:lang w:eastAsia="zh-CN"/>
        </w:rPr>
        <w:t xml:space="preserve">  </w:t>
      </w:r>
    </w:p>
    <w:p w:rsidR="00703A5A" w:rsidRPr="00981F17" w:rsidRDefault="00703A5A" w:rsidP="0012053A">
      <w:pPr>
        <w:spacing w:after="0" w:line="260" w:lineRule="exact"/>
        <w:ind w:firstLineChars="250" w:firstLine="525"/>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我们在表</w:t>
      </w:r>
      <w:r w:rsidRPr="00981F17">
        <w:rPr>
          <w:rFonts w:ascii="Times New Roman" w:hAnsi="Times New Roman" w:cs="Times New Roman"/>
          <w:sz w:val="21"/>
          <w:szCs w:val="21"/>
          <w:lang w:eastAsia="zh-CN"/>
        </w:rPr>
        <w:t>3</w:t>
      </w:r>
      <w:r w:rsidRPr="00981F17">
        <w:rPr>
          <w:rFonts w:ascii="Times New Roman" w:hAnsi="Times New Roman" w:cs="Times New Roman"/>
          <w:sz w:val="21"/>
          <w:szCs w:val="21"/>
          <w:lang w:eastAsia="zh-CN"/>
        </w:rPr>
        <w:t>的回归检验模型中引入了表示举债成本大小（</w:t>
      </w:r>
      <w:r w:rsidRPr="00981F17">
        <w:rPr>
          <w:rFonts w:ascii="Times New Roman" w:hAnsi="Times New Roman" w:cs="Times New Roman"/>
          <w:i/>
          <w:sz w:val="21"/>
          <w:szCs w:val="21"/>
          <w:lang w:eastAsia="zh-CN"/>
        </w:rPr>
        <w:t>D</w:t>
      </w:r>
      <w:r w:rsidRPr="00981F17">
        <w:rPr>
          <w:rFonts w:ascii="Times New Roman" w:hAnsi="Times New Roman" w:cs="Times New Roman"/>
          <w:sz w:val="21"/>
          <w:szCs w:val="21"/>
          <w:lang w:eastAsia="zh-CN"/>
        </w:rPr>
        <w:t>(</w:t>
      </w:r>
      <w:r w:rsidRPr="00981F17">
        <w:rPr>
          <w:rFonts w:ascii="Times New Roman" w:hAnsi="Times New Roman" w:cs="Times New Roman"/>
          <w:i/>
          <w:sz w:val="21"/>
          <w:szCs w:val="21"/>
          <w:lang w:eastAsia="zh-CN"/>
        </w:rPr>
        <w:t>RCC&lt;P25</w:t>
      </w:r>
      <w:r w:rsidRPr="00981F17">
        <w:rPr>
          <w:rFonts w:ascii="Times New Roman" w:hAnsi="Times New Roman" w:cs="Times New Roman"/>
          <w:sz w:val="21"/>
          <w:szCs w:val="21"/>
          <w:lang w:eastAsia="zh-CN"/>
        </w:rPr>
        <w:t>)</w:t>
      </w:r>
      <w:r w:rsidRPr="00981F17">
        <w:rPr>
          <w:rFonts w:ascii="Times New Roman" w:hAnsi="Times New Roman" w:cs="Times New Roman"/>
          <w:sz w:val="21"/>
          <w:szCs w:val="21"/>
          <w:lang w:eastAsia="zh-CN"/>
        </w:rPr>
        <w:t>）和公司财务健康状况（</w:t>
      </w:r>
      <w:r w:rsidRPr="00981F17">
        <w:rPr>
          <w:rFonts w:ascii="Times New Roman" w:hAnsi="Times New Roman" w:cs="Times New Roman"/>
          <w:i/>
          <w:sz w:val="21"/>
          <w:szCs w:val="21"/>
          <w:lang w:eastAsia="zh-CN"/>
        </w:rPr>
        <w:t>D</w:t>
      </w:r>
      <w:r w:rsidRPr="00981F17">
        <w:rPr>
          <w:rFonts w:ascii="Times New Roman" w:hAnsi="Times New Roman" w:cs="Times New Roman"/>
          <w:sz w:val="21"/>
          <w:szCs w:val="21"/>
          <w:lang w:eastAsia="zh-CN"/>
        </w:rPr>
        <w:t>(∆</w:t>
      </w:r>
      <w:r w:rsidRPr="00981F17">
        <w:rPr>
          <w:rFonts w:ascii="Times New Roman" w:hAnsi="Times New Roman" w:cs="Times New Roman"/>
          <w:i/>
          <w:sz w:val="21"/>
          <w:szCs w:val="21"/>
          <w:lang w:eastAsia="zh-CN"/>
        </w:rPr>
        <w:t>Z-Score&gt;P75</w:t>
      </w:r>
      <w:r w:rsidRPr="00981F17">
        <w:rPr>
          <w:rFonts w:ascii="Times New Roman" w:hAnsi="Times New Roman" w:cs="Times New Roman"/>
          <w:sz w:val="21"/>
          <w:szCs w:val="21"/>
          <w:lang w:eastAsia="zh-CN"/>
        </w:rPr>
        <w:t>)</w:t>
      </w:r>
      <w:r w:rsidRPr="00981F17">
        <w:rPr>
          <w:rFonts w:ascii="Times New Roman" w:hAnsi="Times New Roman" w:cs="Times New Roman"/>
          <w:sz w:val="21"/>
          <w:szCs w:val="21"/>
          <w:lang w:eastAsia="zh-CN"/>
        </w:rPr>
        <w:t>）的两个虚拟变量。由表</w:t>
      </w:r>
      <w:r w:rsidRPr="00981F17">
        <w:rPr>
          <w:rFonts w:ascii="Times New Roman" w:hAnsi="Times New Roman" w:cs="Times New Roman"/>
          <w:sz w:val="21"/>
          <w:szCs w:val="21"/>
          <w:lang w:eastAsia="zh-CN"/>
        </w:rPr>
        <w:t>3</w:t>
      </w:r>
      <w:r w:rsidRPr="00981F17">
        <w:rPr>
          <w:rFonts w:ascii="Times New Roman" w:hAnsi="Times New Roman" w:cs="Times New Roman"/>
          <w:sz w:val="21"/>
          <w:szCs w:val="21"/>
          <w:lang w:eastAsia="zh-CN"/>
        </w:rPr>
        <w:t>可以看出，</w:t>
      </w:r>
      <w:r w:rsidRPr="00981F17">
        <w:rPr>
          <w:rFonts w:ascii="Times New Roman" w:hAnsi="Times New Roman" w:cs="Times New Roman"/>
          <w:sz w:val="21"/>
          <w:szCs w:val="21"/>
          <w:lang w:eastAsia="zh-CN"/>
        </w:rPr>
        <w:t>D(</w:t>
      </w:r>
      <w:r w:rsidRPr="00981F17">
        <w:rPr>
          <w:rFonts w:ascii="Times New Roman" w:hAnsi="Times New Roman" w:cs="Times New Roman"/>
          <w:i/>
          <w:sz w:val="21"/>
          <w:szCs w:val="21"/>
          <w:lang w:eastAsia="zh-CN"/>
        </w:rPr>
        <w:t>RCC&lt;P25</w:t>
      </w:r>
      <w:r w:rsidRPr="00981F17">
        <w:rPr>
          <w:rFonts w:ascii="Times New Roman" w:hAnsi="Times New Roman" w:cs="Times New Roman"/>
          <w:sz w:val="21"/>
          <w:szCs w:val="21"/>
          <w:lang w:eastAsia="zh-CN"/>
        </w:rPr>
        <w:t>)</w:t>
      </w:r>
      <w:r w:rsidRPr="00981F17">
        <w:rPr>
          <w:rFonts w:ascii="Times New Roman" w:hAnsi="Times New Roman" w:cs="Times New Roman"/>
          <w:sz w:val="21"/>
          <w:szCs w:val="21"/>
          <w:lang w:eastAsia="zh-CN"/>
        </w:rPr>
        <w:t>的回归系数不显著，表明公司上市后，降低举债成本对增加雇佣的作用不显著。这主要是因为公司发债融资渠道和规模有限，并且过高的负债会增加财务成本，从而增加融资风险</w:t>
      </w:r>
      <w:r w:rsidRPr="00981F17">
        <w:rPr>
          <w:rFonts w:ascii="Times New Roman" w:hAnsi="Times New Roman" w:cs="Times New Roman"/>
          <w:sz w:val="21"/>
          <w:szCs w:val="21"/>
          <w:lang w:eastAsia="zh-CN"/>
        </w:rPr>
        <w:t xml:space="preserve"> </w:t>
      </w:r>
      <w:r w:rsidRPr="00981F17">
        <w:rPr>
          <w:rFonts w:ascii="Times New Roman" w:hAnsi="Times New Roman" w:cs="Times New Roman"/>
          <w:sz w:val="21"/>
          <w:szCs w:val="21"/>
          <w:lang w:eastAsia="zh-CN"/>
        </w:rPr>
        <w:t>，所以上市公司并不倾向于举债融资。结论也与我国上市公司表现为股权融资偏好的客观事实一致。另外，</w:t>
      </w:r>
      <w:r w:rsidRPr="00981F17">
        <w:rPr>
          <w:rFonts w:ascii="Times New Roman" w:hAnsi="Times New Roman" w:cs="Times New Roman"/>
          <w:i/>
          <w:sz w:val="21"/>
          <w:szCs w:val="21"/>
          <w:lang w:eastAsia="zh-CN"/>
        </w:rPr>
        <w:t>D</w:t>
      </w:r>
      <w:r w:rsidRPr="00981F17">
        <w:rPr>
          <w:rFonts w:ascii="Times New Roman" w:hAnsi="Times New Roman" w:cs="Times New Roman"/>
          <w:sz w:val="21"/>
          <w:szCs w:val="21"/>
          <w:lang w:eastAsia="zh-CN"/>
        </w:rPr>
        <w:t>(</w:t>
      </w:r>
      <w:r w:rsidRPr="00981F17">
        <w:rPr>
          <w:rFonts w:ascii="Times New Roman" w:hAnsi="Times New Roman" w:cs="Times New Roman"/>
          <w:i/>
          <w:sz w:val="21"/>
          <w:szCs w:val="21"/>
          <w:lang w:eastAsia="zh-CN"/>
        </w:rPr>
        <w:t>∆Z-Score&gt;P75</w:t>
      </w:r>
      <w:r w:rsidRPr="00981F17">
        <w:rPr>
          <w:rFonts w:ascii="Times New Roman" w:hAnsi="Times New Roman" w:cs="Times New Roman"/>
          <w:sz w:val="21"/>
          <w:szCs w:val="21"/>
          <w:lang w:eastAsia="zh-CN"/>
        </w:rPr>
        <w:t>)</w:t>
      </w:r>
      <w:r w:rsidRPr="00981F17">
        <w:rPr>
          <w:rFonts w:ascii="Times New Roman" w:hAnsi="Times New Roman" w:cs="Times New Roman"/>
          <w:sz w:val="21"/>
          <w:szCs w:val="21"/>
          <w:lang w:eastAsia="zh-CN"/>
        </w:rPr>
        <w:t>的回归估计系数为正，且通过了显著性检验，说明如果公司上市后保持健康的财务状况将更有利于公司扩大规模、增加雇佣员工数，这与我们平常看到的现象一致。另外，健康的财务状况不仅能够提高自身在资本市场上的信誉及扩展筹资渠道，而且可以给公司生产经营带来动力，也可以降低违约机率，无疑会使投资者信心倍增。</w:t>
      </w:r>
      <w:r w:rsidRPr="00981F17">
        <w:rPr>
          <w:rFonts w:ascii="Times New Roman" w:hAnsi="Times New Roman" w:cs="Times New Roman" w:hint="eastAsia"/>
          <w:sz w:val="21"/>
          <w:szCs w:val="21"/>
          <w:lang w:eastAsia="zh-CN"/>
        </w:rPr>
        <w:t>在表</w:t>
      </w:r>
      <w:r w:rsidRPr="00981F17">
        <w:rPr>
          <w:rFonts w:ascii="Times New Roman" w:hAnsi="Times New Roman" w:cs="Times New Roman" w:hint="eastAsia"/>
          <w:sz w:val="21"/>
          <w:szCs w:val="21"/>
          <w:lang w:eastAsia="zh-CN"/>
        </w:rPr>
        <w:t>3</w:t>
      </w:r>
      <w:r w:rsidRPr="00981F17">
        <w:rPr>
          <w:rFonts w:ascii="Times New Roman" w:hAnsi="Times New Roman" w:cs="Times New Roman" w:hint="eastAsia"/>
          <w:sz w:val="21"/>
          <w:szCs w:val="21"/>
          <w:lang w:eastAsia="zh-CN"/>
        </w:rPr>
        <w:t>中，</w:t>
      </w:r>
      <w:r w:rsidRPr="00981F17">
        <w:rPr>
          <w:rFonts w:ascii="Times New Roman" w:hAnsi="Times New Roman" w:cs="Times New Roman"/>
          <w:sz w:val="21"/>
          <w:szCs w:val="21"/>
          <w:lang w:eastAsia="zh-CN"/>
        </w:rPr>
        <w:t>其余变量的回归系数与表</w:t>
      </w:r>
      <w:r w:rsidRPr="00981F17">
        <w:rPr>
          <w:rFonts w:ascii="Times New Roman" w:hAnsi="Times New Roman" w:cs="Times New Roman"/>
          <w:sz w:val="21"/>
          <w:szCs w:val="21"/>
          <w:lang w:eastAsia="zh-CN"/>
        </w:rPr>
        <w:t>2</w:t>
      </w:r>
      <w:r w:rsidRPr="00981F17">
        <w:rPr>
          <w:rFonts w:ascii="Times New Roman" w:hAnsi="Times New Roman" w:cs="Times New Roman"/>
          <w:sz w:val="21"/>
          <w:szCs w:val="21"/>
          <w:lang w:eastAsia="zh-CN"/>
        </w:rPr>
        <w:t>基本一致</w:t>
      </w:r>
      <w:r w:rsidRPr="00981F17">
        <w:rPr>
          <w:rFonts w:ascii="Times New Roman" w:hAnsi="Times New Roman" w:cs="Times New Roman" w:hint="eastAsia"/>
          <w:sz w:val="21"/>
          <w:szCs w:val="21"/>
          <w:lang w:eastAsia="zh-CN"/>
        </w:rPr>
        <w:t>，同时，</w:t>
      </w:r>
      <w:r w:rsidRPr="00981F17">
        <w:rPr>
          <w:rFonts w:ascii="Times New Roman" w:hAnsi="Times New Roman" w:cs="Times New Roman"/>
          <w:sz w:val="21"/>
          <w:szCs w:val="21"/>
          <w:lang w:eastAsia="zh-CN"/>
        </w:rPr>
        <w:t>说明回归结果是稳健的。总结表</w:t>
      </w:r>
      <w:r w:rsidRPr="00981F17">
        <w:rPr>
          <w:rFonts w:ascii="Times New Roman" w:hAnsi="Times New Roman" w:cs="Times New Roman"/>
          <w:sz w:val="21"/>
          <w:szCs w:val="21"/>
          <w:lang w:eastAsia="zh-CN"/>
        </w:rPr>
        <w:t>2</w:t>
      </w:r>
      <w:r w:rsidRPr="00981F17">
        <w:rPr>
          <w:rFonts w:ascii="Times New Roman" w:hAnsi="Times New Roman" w:cs="Times New Roman"/>
          <w:sz w:val="21"/>
          <w:szCs w:val="21"/>
          <w:lang w:eastAsia="zh-CN"/>
        </w:rPr>
        <w:t>和表</w:t>
      </w:r>
      <w:r w:rsidRPr="00981F17">
        <w:rPr>
          <w:rFonts w:ascii="Times New Roman" w:hAnsi="Times New Roman" w:cs="Times New Roman" w:hint="eastAsia"/>
          <w:sz w:val="21"/>
          <w:szCs w:val="21"/>
          <w:lang w:eastAsia="zh-CN"/>
        </w:rPr>
        <w:t>3</w:t>
      </w:r>
      <w:r w:rsidRPr="00981F17">
        <w:rPr>
          <w:rFonts w:ascii="Times New Roman" w:hAnsi="Times New Roman" w:cs="Times New Roman"/>
          <w:sz w:val="21"/>
          <w:szCs w:val="21"/>
          <w:lang w:eastAsia="zh-CN"/>
        </w:rPr>
        <w:t>的主要回归结果，我们发现，缓解上市公司的融资约束，能够帮助</w:t>
      </w:r>
      <w:r w:rsidRPr="00981F17">
        <w:rPr>
          <w:rFonts w:ascii="Times New Roman" w:hAnsi="Times New Roman" w:cs="Times New Roman"/>
          <w:sz w:val="21"/>
          <w:szCs w:val="21"/>
          <w:lang w:eastAsia="zh-CN"/>
        </w:rPr>
        <w:t>IPO</w:t>
      </w:r>
      <w:r w:rsidRPr="00981F17">
        <w:rPr>
          <w:rFonts w:ascii="Times New Roman" w:hAnsi="Times New Roman" w:cs="Times New Roman"/>
          <w:sz w:val="21"/>
          <w:szCs w:val="21"/>
          <w:lang w:eastAsia="zh-CN"/>
        </w:rPr>
        <w:t>公司从权益和债务资本市场中获得发展公司的资本，从而显著增加公司上市后的雇佣劳动力数量。研究假设一成立。</w:t>
      </w:r>
    </w:p>
    <w:p w:rsidR="00404DA1" w:rsidRPr="00981F17" w:rsidRDefault="00404DA1" w:rsidP="00404DA1">
      <w:pPr>
        <w:spacing w:after="0" w:line="240" w:lineRule="auto"/>
        <w:jc w:val="center"/>
        <w:rPr>
          <w:rFonts w:ascii="KaiTi_GB2312" w:eastAsia="KaiTi_GB2312" w:hAnsi="Times New Roman" w:cs="Times New Roman"/>
          <w:sz w:val="18"/>
          <w:szCs w:val="18"/>
          <w:lang w:eastAsia="zh-CN"/>
        </w:rPr>
      </w:pPr>
      <w:r w:rsidRPr="00981F17">
        <w:rPr>
          <w:rFonts w:ascii="KaiTi_GB2312" w:eastAsia="KaiTi_GB2312" w:hAnsi="Times New Roman" w:cs="Times New Roman"/>
          <w:sz w:val="18"/>
          <w:szCs w:val="18"/>
          <w:lang w:eastAsia="zh-CN"/>
        </w:rPr>
        <w:t>表3  横截面数据回归模型检验结果（II）</w:t>
      </w:r>
    </w:p>
    <w:tbl>
      <w:tblPr>
        <w:tblW w:w="5000" w:type="pct"/>
        <w:tblCellMar>
          <w:left w:w="43" w:type="dxa"/>
          <w:right w:w="43" w:type="dxa"/>
        </w:tblCellMar>
        <w:tblLook w:val="04A0"/>
      </w:tblPr>
      <w:tblGrid>
        <w:gridCol w:w="2954"/>
        <w:gridCol w:w="831"/>
        <w:gridCol w:w="831"/>
        <w:gridCol w:w="805"/>
        <w:gridCol w:w="805"/>
        <w:gridCol w:w="805"/>
        <w:gridCol w:w="805"/>
        <w:gridCol w:w="805"/>
        <w:gridCol w:w="805"/>
      </w:tblGrid>
      <w:tr w:rsidR="00404DA1" w:rsidRPr="00981F17" w:rsidTr="009D4934">
        <w:trPr>
          <w:trHeight w:hRule="exact" w:val="216"/>
        </w:trPr>
        <w:tc>
          <w:tcPr>
            <w:tcW w:w="1563" w:type="pct"/>
            <w:tcBorders>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lang w:eastAsia="zh-CN"/>
              </w:rPr>
            </w:pPr>
            <w:r w:rsidRPr="00981F17">
              <w:rPr>
                <w:rFonts w:ascii="Times New Roman" w:eastAsia="SimSun" w:hAnsi="Times New Roman" w:cs="Times New Roman"/>
                <w:sz w:val="15"/>
                <w:szCs w:val="15"/>
              </w:rPr>
              <w:t>Panel A</w:t>
            </w:r>
            <w:r w:rsidRPr="00981F17">
              <w:rPr>
                <w:rFonts w:ascii="Times New Roman" w:eastAsia="SimSun" w:hAnsi="Times New Roman" w:cs="Times New Roman"/>
                <w:sz w:val="15"/>
                <w:szCs w:val="15"/>
                <w:lang w:eastAsia="zh-CN"/>
              </w:rPr>
              <w:t xml:space="preserve">  </w:t>
            </w:r>
          </w:p>
        </w:tc>
        <w:tc>
          <w:tcPr>
            <w:tcW w:w="440" w:type="pct"/>
            <w:tcBorders>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tcBorders>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r>
      <w:tr w:rsidR="00404DA1" w:rsidRPr="00981F17" w:rsidTr="009D4934">
        <w:trPr>
          <w:trHeight w:hRule="exact" w:val="216"/>
        </w:trPr>
        <w:tc>
          <w:tcPr>
            <w:tcW w:w="1563" w:type="pct"/>
            <w:tcBorders>
              <w:top w:val="single" w:sz="4" w:space="0" w:color="auto"/>
            </w:tcBorders>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p>
        </w:tc>
        <w:tc>
          <w:tcPr>
            <w:tcW w:w="880" w:type="pct"/>
            <w:gridSpan w:val="2"/>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Times New Roman" w:hAnsi="Times New Roman" w:cs="Times New Roman"/>
                <w:sz w:val="15"/>
                <w:szCs w:val="15"/>
              </w:rPr>
              <w:t>∆</w:t>
            </w:r>
            <w:r w:rsidRPr="00981F17">
              <w:rPr>
                <w:rFonts w:ascii="Times New Roman" w:hAnsi="Times New Roman" w:cs="Times New Roman"/>
                <w:i/>
                <w:sz w:val="15"/>
                <w:szCs w:val="15"/>
                <w:lang w:eastAsia="zh-CN"/>
              </w:rPr>
              <w:t>Log</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EMP</w:t>
            </w:r>
            <w:r w:rsidRPr="00981F17">
              <w:rPr>
                <w:rFonts w:ascii="Times New Roman" w:hAnsi="Times New Roman" w:cs="Times New Roman"/>
                <w:sz w:val="15"/>
                <w:szCs w:val="15"/>
                <w:lang w:eastAsia="zh-CN"/>
              </w:rPr>
              <w:t>)</w:t>
            </w:r>
            <w:r w:rsidRPr="00981F17">
              <w:rPr>
                <w:rFonts w:ascii="Times New Roman" w:eastAsia="Times New Roman" w:hAnsi="Times New Roman" w:cs="Times New Roman"/>
                <w:i/>
                <w:sz w:val="15"/>
                <w:szCs w:val="15"/>
              </w:rPr>
              <w:t>Year</w:t>
            </w:r>
            <w:r w:rsidRPr="00981F17">
              <w:rPr>
                <w:rFonts w:ascii="Times New Roman" w:eastAsia="SimSun" w:hAnsi="Times New Roman" w:cs="Times New Roman"/>
                <w:sz w:val="15"/>
                <w:szCs w:val="15"/>
              </w:rPr>
              <w:t xml:space="preserve"> (-1</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sz w:val="15"/>
                <w:szCs w:val="15"/>
              </w:rPr>
              <w:t>0)</w:t>
            </w:r>
          </w:p>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852" w:type="pct"/>
            <w:gridSpan w:val="2"/>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sz w:val="15"/>
                <w:szCs w:val="15"/>
              </w:rPr>
              <w:t>∆</w:t>
            </w:r>
            <w:r w:rsidRPr="00981F17">
              <w:rPr>
                <w:rFonts w:ascii="Times New Roman" w:hAnsi="Times New Roman" w:cs="Times New Roman"/>
                <w:i/>
                <w:sz w:val="15"/>
                <w:szCs w:val="15"/>
                <w:lang w:eastAsia="zh-CN"/>
              </w:rPr>
              <w:t>Log</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EMP</w:t>
            </w:r>
            <w:r w:rsidRPr="00981F17">
              <w:rPr>
                <w:rFonts w:ascii="Times New Roman" w:hAnsi="Times New Roman" w:cs="Times New Roman"/>
                <w:sz w:val="15"/>
                <w:szCs w:val="15"/>
                <w:lang w:eastAsia="zh-CN"/>
              </w:rPr>
              <w:t>)</w:t>
            </w:r>
            <w:r w:rsidRPr="00981F17">
              <w:rPr>
                <w:rFonts w:ascii="Times New Roman" w:eastAsia="Times New Roman" w:hAnsi="Times New Roman" w:cs="Times New Roman"/>
                <w:i/>
                <w:sz w:val="15"/>
                <w:szCs w:val="15"/>
              </w:rPr>
              <w:t>Year</w:t>
            </w:r>
            <w:r w:rsidRPr="00981F17">
              <w:rPr>
                <w:rFonts w:ascii="Times New Roman" w:eastAsia="SimSun" w:hAnsi="Times New Roman" w:cs="Times New Roman"/>
                <w:sz w:val="15"/>
                <w:szCs w:val="15"/>
              </w:rPr>
              <w:t xml:space="preserve"> (0</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sz w:val="15"/>
                <w:szCs w:val="15"/>
              </w:rPr>
              <w:t>1)</w:t>
            </w:r>
          </w:p>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852" w:type="pct"/>
            <w:gridSpan w:val="2"/>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sz w:val="15"/>
                <w:szCs w:val="15"/>
              </w:rPr>
              <w:t>∆</w:t>
            </w:r>
            <w:r w:rsidRPr="00981F17">
              <w:rPr>
                <w:rFonts w:ascii="Times New Roman" w:hAnsi="Times New Roman" w:cs="Times New Roman"/>
                <w:i/>
                <w:sz w:val="15"/>
                <w:szCs w:val="15"/>
                <w:lang w:eastAsia="zh-CN"/>
              </w:rPr>
              <w:t>Log</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EMP</w:t>
            </w:r>
            <w:r w:rsidRPr="00981F17">
              <w:rPr>
                <w:rFonts w:ascii="Times New Roman" w:hAnsi="Times New Roman" w:cs="Times New Roman"/>
                <w:sz w:val="15"/>
                <w:szCs w:val="15"/>
                <w:lang w:eastAsia="zh-CN"/>
              </w:rPr>
              <w:t>)</w:t>
            </w:r>
            <w:r w:rsidRPr="00981F17">
              <w:rPr>
                <w:rFonts w:ascii="Times New Roman" w:eastAsia="Times New Roman" w:hAnsi="Times New Roman" w:cs="Times New Roman"/>
                <w:i/>
                <w:sz w:val="15"/>
                <w:szCs w:val="15"/>
              </w:rPr>
              <w:t>Year</w:t>
            </w:r>
            <w:r w:rsidRPr="00981F17">
              <w:rPr>
                <w:rFonts w:ascii="Times New Roman" w:eastAsia="SimSun" w:hAnsi="Times New Roman" w:cs="Times New Roman"/>
                <w:sz w:val="15"/>
                <w:szCs w:val="15"/>
              </w:rPr>
              <w:t xml:space="preserve"> (0</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sz w:val="15"/>
                <w:szCs w:val="15"/>
              </w:rPr>
              <w:t>2)</w:t>
            </w:r>
          </w:p>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852" w:type="pct"/>
            <w:gridSpan w:val="2"/>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sz w:val="15"/>
                <w:szCs w:val="15"/>
              </w:rPr>
              <w:t>∆</w:t>
            </w:r>
            <w:r w:rsidRPr="00981F17">
              <w:rPr>
                <w:rFonts w:ascii="Times New Roman" w:hAnsi="Times New Roman" w:cs="Times New Roman"/>
                <w:i/>
                <w:sz w:val="15"/>
                <w:szCs w:val="15"/>
                <w:lang w:eastAsia="zh-CN"/>
              </w:rPr>
              <w:t>Log</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EMP</w:t>
            </w:r>
            <w:r w:rsidRPr="00981F17">
              <w:rPr>
                <w:rFonts w:ascii="Times New Roman" w:hAnsi="Times New Roman" w:cs="Times New Roman"/>
                <w:sz w:val="15"/>
                <w:szCs w:val="15"/>
                <w:lang w:eastAsia="zh-CN"/>
              </w:rPr>
              <w:t>)</w:t>
            </w:r>
            <w:r w:rsidRPr="00981F17">
              <w:rPr>
                <w:rFonts w:ascii="Times New Roman" w:eastAsia="Times New Roman" w:hAnsi="Times New Roman" w:cs="Times New Roman"/>
                <w:i/>
                <w:sz w:val="15"/>
                <w:szCs w:val="15"/>
              </w:rPr>
              <w:t>Year</w:t>
            </w:r>
            <w:r w:rsidRPr="00981F17">
              <w:rPr>
                <w:rFonts w:ascii="Times New Roman" w:eastAsia="SimSun" w:hAnsi="Times New Roman" w:cs="Times New Roman"/>
                <w:sz w:val="15"/>
                <w:szCs w:val="15"/>
              </w:rPr>
              <w:t xml:space="preserve"> (0</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sz w:val="15"/>
                <w:szCs w:val="15"/>
              </w:rPr>
              <w:t>3)</w:t>
            </w:r>
          </w:p>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r>
      <w:tr w:rsidR="00404DA1" w:rsidRPr="00981F17" w:rsidTr="009D4934">
        <w:trPr>
          <w:trHeight w:hRule="exact" w:val="216"/>
        </w:trPr>
        <w:tc>
          <w:tcPr>
            <w:tcW w:w="1563" w:type="pct"/>
            <w:tcBorders>
              <w:bottom w:val="single" w:sz="4" w:space="0" w:color="auto"/>
            </w:tcBorders>
            <w:shd w:val="clear" w:color="auto" w:fill="auto"/>
            <w:vAlign w:val="center"/>
          </w:tcPr>
          <w:p w:rsidR="00404DA1" w:rsidRPr="00981F17" w:rsidRDefault="00404DA1" w:rsidP="009D4934">
            <w:pPr>
              <w:spacing w:after="0" w:line="240" w:lineRule="auto"/>
              <w:rPr>
                <w:rFonts w:ascii="Times New Roman" w:eastAsia="SimSun" w:hAnsi="Times New Roman" w:cs="Times New Roman"/>
                <w:sz w:val="15"/>
                <w:szCs w:val="15"/>
              </w:rPr>
            </w:pPr>
          </w:p>
        </w:tc>
        <w:tc>
          <w:tcPr>
            <w:tcW w:w="440"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hAnsi="Times New Roman" w:cs="Times New Roman"/>
                <w:sz w:val="15"/>
                <w:szCs w:val="15"/>
                <w:lang w:eastAsia="zh-CN"/>
              </w:rPr>
            </w:pPr>
            <w:r w:rsidRPr="00981F17">
              <w:rPr>
                <w:rFonts w:ascii="Times New Roman" w:hAnsi="Times New Roman" w:cs="Times New Roman"/>
                <w:sz w:val="15"/>
                <w:szCs w:val="15"/>
                <w:lang w:eastAsia="zh-CN"/>
              </w:rPr>
              <w:t>(1)</w:t>
            </w:r>
          </w:p>
        </w:tc>
        <w:tc>
          <w:tcPr>
            <w:tcW w:w="440"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(2)</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(3)</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(4)</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(5)</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(6)</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(7)</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(8)</w:t>
            </w:r>
          </w:p>
        </w:tc>
      </w:tr>
      <w:tr w:rsidR="00404DA1" w:rsidRPr="00981F17" w:rsidTr="009D4934">
        <w:trPr>
          <w:trHeight w:hRule="exact" w:val="216"/>
        </w:trPr>
        <w:tc>
          <w:tcPr>
            <w:tcW w:w="1563" w:type="pct"/>
            <w:tcBorders>
              <w:top w:val="single" w:sz="4" w:space="0" w:color="auto"/>
            </w:tcBorders>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i/>
                <w:sz w:val="15"/>
                <w:szCs w:val="15"/>
                <w:lang w:eastAsia="zh-CN"/>
              </w:rPr>
            </w:pPr>
            <w:r w:rsidRPr="00981F17">
              <w:rPr>
                <w:rFonts w:ascii="Times New Roman" w:eastAsia="SimSun" w:hAnsi="Times New Roman" w:cs="Times New Roman"/>
                <w:i/>
                <w:sz w:val="15"/>
                <w:szCs w:val="15"/>
                <w:lang w:eastAsia="zh-CN"/>
              </w:rPr>
              <w:t>Intercept</w:t>
            </w:r>
          </w:p>
        </w:tc>
        <w:tc>
          <w:tcPr>
            <w:tcW w:w="440"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0.150</w:t>
            </w:r>
            <w:r w:rsidRPr="00981F17">
              <w:rPr>
                <w:rFonts w:ascii="Times New Roman" w:eastAsia="SimSun" w:hAnsi="Times New Roman" w:cs="Times New Roman"/>
                <w:sz w:val="15"/>
                <w:szCs w:val="15"/>
                <w:vertAlign w:val="superscript"/>
              </w:rPr>
              <w:t>***</w:t>
            </w:r>
          </w:p>
        </w:tc>
        <w:tc>
          <w:tcPr>
            <w:tcW w:w="440"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0.121</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0.124</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0.112</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0.168</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0.180</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0.248</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0.241</w:t>
            </w:r>
            <w:r w:rsidRPr="00981F17">
              <w:rPr>
                <w:rFonts w:ascii="Times New Roman" w:eastAsia="SimSun" w:hAnsi="Times New Roman" w:cs="Times New Roman"/>
                <w:sz w:val="15"/>
                <w:szCs w:val="15"/>
                <w:vertAlign w:val="superscript"/>
              </w:rPr>
              <w:t>***</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(0.006)</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i/>
                <w:sz w:val="15"/>
                <w:szCs w:val="15"/>
              </w:rPr>
              <w:lastRenderedPageBreak/>
              <w:t>Log</w:t>
            </w:r>
            <w:r w:rsidRPr="00981F17">
              <w:rPr>
                <w:rFonts w:ascii="Times New Roman" w:eastAsia="Times New Roman" w:hAnsi="Times New Roman" w:cs="Times New Roman"/>
                <w:sz w:val="15"/>
                <w:szCs w:val="15"/>
              </w:rPr>
              <w:t>(</w:t>
            </w:r>
            <w:r w:rsidRPr="00981F17">
              <w:rPr>
                <w:rFonts w:ascii="Times New Roman" w:eastAsia="Times New Roman" w:hAnsi="Times New Roman" w:cs="Times New Roman"/>
                <w:i/>
                <w:sz w:val="15"/>
                <w:szCs w:val="15"/>
              </w:rPr>
              <w:t>IPO Proceeds</w:t>
            </w:r>
            <w:r w:rsidRPr="00981F17">
              <w:rPr>
                <w:rFonts w:ascii="Times New Roman" w:eastAsia="Times New Roman" w:hAnsi="Times New Roman" w:cs="Times New Roman"/>
                <w:sz w:val="15"/>
                <w:szCs w:val="15"/>
              </w:rPr>
              <w: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0.043</w:t>
            </w:r>
            <w:r w:rsidRPr="00981F17">
              <w:rPr>
                <w:rFonts w:ascii="Times New Roman" w:eastAsia="SimSun" w:hAnsi="Times New Roman" w:cs="Times New Roman"/>
                <w:sz w:val="15"/>
                <w:szCs w:val="15"/>
                <w:vertAlign w:val="superscript"/>
              </w:rPr>
              <w: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0.031</w:t>
            </w:r>
            <w:r w:rsidRPr="00981F17">
              <w:rPr>
                <w:rFonts w:ascii="Times New Roman" w:eastAsia="SimSun" w:hAnsi="Times New Roman" w:cs="Times New Roman"/>
                <w:sz w:val="15"/>
                <w:szCs w:val="15"/>
                <w:vertAlign w:val="superscript"/>
              </w:rPr>
              <w:t>*</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0.026</w:t>
            </w:r>
            <w:r w:rsidRPr="00981F17">
              <w:rPr>
                <w:rFonts w:ascii="Times New Roman" w:eastAsia="SimSun" w:hAnsi="Times New Roman" w:cs="Times New Roman"/>
                <w:sz w:val="15"/>
                <w:szCs w:val="15"/>
                <w:vertAlign w:val="superscript"/>
              </w:rPr>
              <w:t>***</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0.014</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0.017</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0.005</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0.018</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0.003</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(0.002)</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(0.064)</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(0.276)</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(0.823)</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(0.378)</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(0.990)</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i/>
                <w:sz w:val="15"/>
                <w:szCs w:val="15"/>
              </w:rPr>
              <w:t>Net Debt Issue/Asset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-0.001</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-0.001</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0.317</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0.424</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0.503</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0.509</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0.636</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0.649</w:t>
            </w:r>
            <w:r w:rsidRPr="00981F17">
              <w:rPr>
                <w:rFonts w:ascii="Times New Roman" w:eastAsia="SimSun" w:hAnsi="Times New Roman" w:cs="Times New Roman"/>
                <w:sz w:val="15"/>
                <w:szCs w:val="15"/>
                <w:vertAlign w:val="superscript"/>
              </w:rPr>
              <w:t>***</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(0.889)</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(0.704)</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i/>
                <w:sz w:val="15"/>
                <w:szCs w:val="15"/>
              </w:rPr>
              <w:t>Net Equity Issue/Asset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-0.153</w:t>
            </w:r>
            <w:r w:rsidRPr="00981F17">
              <w:rPr>
                <w:rFonts w:ascii="Times New Roman" w:eastAsia="SimSun" w:hAnsi="Times New Roman" w:cs="Times New Roman"/>
                <w:sz w:val="15"/>
                <w:szCs w:val="15"/>
                <w:vertAlign w:val="superscript"/>
              </w:rPr>
              <w: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0.070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0.354</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0.628</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0.639</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0.385</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0.970</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1.052</w:t>
            </w:r>
            <w:r w:rsidRPr="00981F17">
              <w:rPr>
                <w:rFonts w:ascii="Times New Roman" w:eastAsia="SimSun" w:hAnsi="Times New Roman" w:cs="Times New Roman"/>
                <w:sz w:val="15"/>
                <w:szCs w:val="15"/>
                <w:vertAlign w:val="superscript"/>
              </w:rPr>
              <w:t>***</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(0.040)</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(0.497)</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(0.098)</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(0.032)</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(0.001)</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(0.117)</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i/>
                <w:sz w:val="15"/>
                <w:szCs w:val="15"/>
              </w:rPr>
              <w:t>D</w:t>
            </w:r>
            <w:r w:rsidRPr="00981F17">
              <w:rPr>
                <w:rFonts w:ascii="Times New Roman" w:eastAsia="SimSun" w:hAnsi="Times New Roman" w:cs="Times New Roman"/>
                <w:sz w:val="15"/>
                <w:szCs w:val="15"/>
              </w:rPr>
              <w:t>(∆</w:t>
            </w:r>
            <w:r w:rsidRPr="00981F17">
              <w:rPr>
                <w:rFonts w:ascii="Times New Roman" w:eastAsia="SimSun" w:hAnsi="Times New Roman" w:cs="Times New Roman"/>
                <w:i/>
                <w:sz w:val="15"/>
                <w:szCs w:val="15"/>
              </w:rPr>
              <w:t>RCC</w:t>
            </w:r>
            <w:r w:rsidRPr="00981F17">
              <w:rPr>
                <w:rFonts w:ascii="Times New Roman" w:eastAsia="SimSun" w:hAnsi="Times New Roman" w:cs="Times New Roman"/>
                <w:sz w:val="15"/>
                <w:szCs w:val="15"/>
              </w:rPr>
              <w:t>&lt;</w:t>
            </w:r>
            <w:r w:rsidRPr="00981F17">
              <w:rPr>
                <w:rFonts w:ascii="Times New Roman" w:eastAsia="SimSun" w:hAnsi="Times New Roman" w:cs="Times New Roman"/>
                <w:i/>
                <w:sz w:val="15"/>
                <w:szCs w:val="15"/>
              </w:rPr>
              <w:t>P25</w:t>
            </w:r>
            <w:r w:rsidRPr="00981F17">
              <w:rPr>
                <w:rFonts w:ascii="Times New Roman" w:eastAsia="SimSun" w:hAnsi="Times New Roman" w:cs="Times New Roman"/>
                <w:sz w:val="15"/>
                <w:szCs w:val="15"/>
              </w:rPr>
              <w: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0.023</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0.061</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-0.007</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0.016</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0.017</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-0.023</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-0.036</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-0.023</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(0.138)</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(0.342)</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(0.673)</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(0.450)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(0.518)</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(0.523)</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(0.327)</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(0.714)</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i/>
                <w:sz w:val="15"/>
                <w:szCs w:val="15"/>
              </w:rPr>
              <w:t>Log</w:t>
            </w:r>
            <w:r w:rsidRPr="00981F17">
              <w:rPr>
                <w:rFonts w:ascii="Times New Roman" w:eastAsia="Times New Roman" w:hAnsi="Times New Roman" w:cs="Times New Roman"/>
                <w:sz w:val="15"/>
                <w:szCs w:val="15"/>
              </w:rPr>
              <w:t xml:space="preserve">( </w:t>
            </w:r>
            <w:r w:rsidRPr="00981F17">
              <w:rPr>
                <w:rFonts w:ascii="Times New Roman" w:eastAsia="Times New Roman" w:hAnsi="Times New Roman" w:cs="Times New Roman"/>
                <w:i/>
                <w:sz w:val="15"/>
                <w:szCs w:val="15"/>
              </w:rPr>
              <w:t>IPO Proceeds</w:t>
            </w:r>
            <w:r w:rsidRPr="00981F17">
              <w:rPr>
                <w:rFonts w:ascii="Times New Roman" w:eastAsia="Times New Roman" w:hAnsi="Times New Roman" w:cs="Times New Roman"/>
                <w:sz w:val="15"/>
                <w:szCs w:val="15"/>
              </w:rPr>
              <w:t>)×</w:t>
            </w:r>
            <w:r w:rsidRPr="00981F17">
              <w:rPr>
                <w:rFonts w:ascii="Times New Roman" w:eastAsia="SimSun" w:hAnsi="Times New Roman" w:cs="Times New Roman"/>
                <w:i/>
                <w:sz w:val="15"/>
                <w:szCs w:val="15"/>
              </w:rPr>
              <w:t>D</w:t>
            </w:r>
            <w:r w:rsidRPr="00981F17">
              <w:rPr>
                <w:rFonts w:ascii="Times New Roman" w:eastAsia="SimSun" w:hAnsi="Times New Roman" w:cs="Times New Roman"/>
                <w:sz w:val="15"/>
                <w:szCs w:val="15"/>
              </w:rPr>
              <w:t>(∆</w:t>
            </w:r>
            <w:r w:rsidRPr="00981F17">
              <w:rPr>
                <w:rFonts w:ascii="Times New Roman" w:eastAsia="SimSun" w:hAnsi="Times New Roman" w:cs="Times New Roman"/>
                <w:i/>
                <w:sz w:val="15"/>
                <w:szCs w:val="15"/>
              </w:rPr>
              <w:t>RCC</w:t>
            </w:r>
            <w:r w:rsidRPr="00981F17">
              <w:rPr>
                <w:rFonts w:ascii="Times New Roman" w:eastAsia="SimSun" w:hAnsi="Times New Roman" w:cs="Times New Roman"/>
                <w:sz w:val="15"/>
                <w:szCs w:val="15"/>
              </w:rPr>
              <w:t>&lt;</w:t>
            </w:r>
            <w:r w:rsidRPr="00981F17">
              <w:rPr>
                <w:rFonts w:ascii="Times New Roman" w:eastAsia="SimSun" w:hAnsi="Times New Roman" w:cs="Times New Roman"/>
                <w:i/>
                <w:sz w:val="15"/>
                <w:szCs w:val="15"/>
              </w:rPr>
              <w:t>P25</w:t>
            </w:r>
            <w:r w:rsidRPr="00981F17">
              <w:rPr>
                <w:rFonts w:ascii="Times New Roman" w:eastAsia="SimSun" w:hAnsi="Times New Roman" w:cs="Times New Roman"/>
                <w:sz w:val="15"/>
                <w:szCs w:val="15"/>
              </w:rPr>
              <w:t>)</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0.019</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0.031</w:t>
            </w:r>
            <w:r w:rsidRPr="00981F17">
              <w:rPr>
                <w:rFonts w:ascii="Times New Roman" w:eastAsia="SimSun" w:hAnsi="Times New Roman" w:cs="Times New Roman"/>
                <w:sz w:val="15"/>
                <w:szCs w:val="15"/>
                <w:vertAlign w:val="superscript"/>
              </w:rPr>
              <w:t>*</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0.043</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0.048</w:t>
            </w:r>
          </w:p>
        </w:tc>
      </w:tr>
      <w:tr w:rsidR="00404DA1" w:rsidRPr="00981F17" w:rsidTr="009D4934">
        <w:trPr>
          <w:trHeight w:hRule="exact" w:val="216"/>
        </w:trPr>
        <w:tc>
          <w:tcPr>
            <w:tcW w:w="1563" w:type="pct"/>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(0.507)</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(0.089)</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(0.115)</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(0.241)</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i/>
                <w:sz w:val="15"/>
                <w:szCs w:val="15"/>
              </w:rPr>
              <w:t>Net Equity Issue/</w:t>
            </w:r>
            <w:proofErr w:type="spellStart"/>
            <w:r w:rsidRPr="00981F17">
              <w:rPr>
                <w:rFonts w:ascii="Times New Roman" w:eastAsia="Times New Roman" w:hAnsi="Times New Roman" w:cs="Times New Roman"/>
                <w:i/>
                <w:sz w:val="15"/>
                <w:szCs w:val="15"/>
              </w:rPr>
              <w:t>Asset</w:t>
            </w:r>
            <w:r w:rsidRPr="00981F17">
              <w:rPr>
                <w:rFonts w:ascii="Times New Roman" w:eastAsia="Times New Roman" w:hAnsi="Times New Roman" w:cs="Times New Roman"/>
                <w:sz w:val="15"/>
                <w:szCs w:val="15"/>
              </w:rPr>
              <w:t>×</w:t>
            </w:r>
            <w:r w:rsidRPr="00981F17">
              <w:rPr>
                <w:rFonts w:ascii="Times New Roman" w:eastAsia="SimSun" w:hAnsi="Times New Roman" w:cs="Times New Roman"/>
                <w:i/>
                <w:sz w:val="15"/>
                <w:szCs w:val="15"/>
              </w:rPr>
              <w:t>D</w:t>
            </w:r>
            <w:proofErr w:type="spellEnd"/>
            <w:r w:rsidRPr="00981F17">
              <w:rPr>
                <w:rFonts w:ascii="Times New Roman" w:eastAsia="SimSun" w:hAnsi="Times New Roman" w:cs="Times New Roman"/>
                <w:sz w:val="15"/>
                <w:szCs w:val="15"/>
              </w:rPr>
              <w:t>(∆</w:t>
            </w:r>
            <w:r w:rsidRPr="00981F17">
              <w:rPr>
                <w:rFonts w:ascii="Times New Roman" w:eastAsia="SimSun" w:hAnsi="Times New Roman" w:cs="Times New Roman"/>
                <w:i/>
                <w:sz w:val="15"/>
                <w:szCs w:val="15"/>
              </w:rPr>
              <w:t>RCC</w:t>
            </w:r>
            <w:r w:rsidRPr="00981F17">
              <w:rPr>
                <w:rFonts w:ascii="Times New Roman" w:eastAsia="SimSun" w:hAnsi="Times New Roman" w:cs="Times New Roman"/>
                <w:sz w:val="15"/>
                <w:szCs w:val="15"/>
              </w:rPr>
              <w:t>&lt;</w:t>
            </w:r>
            <w:r w:rsidRPr="00981F17">
              <w:rPr>
                <w:rFonts w:ascii="Times New Roman" w:eastAsia="SimSun" w:hAnsi="Times New Roman" w:cs="Times New Roman"/>
                <w:i/>
                <w:sz w:val="15"/>
                <w:szCs w:val="15"/>
              </w:rPr>
              <w:t>P25</w:t>
            </w:r>
            <w:r w:rsidRPr="00981F17">
              <w:rPr>
                <w:rFonts w:ascii="Times New Roman" w:eastAsia="SimSun" w:hAnsi="Times New Roman" w:cs="Times New Roman"/>
                <w:sz w:val="15"/>
                <w:szCs w:val="15"/>
              </w:rPr>
              <w:t>)</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-0.126</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-0.437</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0.573</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-0.179</w:t>
            </w:r>
          </w:p>
        </w:tc>
      </w:tr>
      <w:tr w:rsidR="00404DA1" w:rsidRPr="00981F17" w:rsidTr="009D4934">
        <w:trPr>
          <w:trHeight w:hRule="exact" w:val="216"/>
        </w:trPr>
        <w:tc>
          <w:tcPr>
            <w:tcW w:w="1563" w:type="pct"/>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(0.433)</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(0.326)</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(0.131)</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(0.633)</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i/>
                <w:sz w:val="15"/>
                <w:szCs w:val="15"/>
              </w:rPr>
              <w:t>Net Debt Issue/</w:t>
            </w:r>
            <w:proofErr w:type="spellStart"/>
            <w:r w:rsidRPr="00981F17">
              <w:rPr>
                <w:rFonts w:ascii="Times New Roman" w:eastAsia="Times New Roman" w:hAnsi="Times New Roman" w:cs="Times New Roman"/>
                <w:i/>
                <w:sz w:val="15"/>
                <w:szCs w:val="15"/>
              </w:rPr>
              <w:t>Asset</w:t>
            </w:r>
            <w:r w:rsidRPr="00981F17">
              <w:rPr>
                <w:rFonts w:ascii="Times New Roman" w:eastAsia="Times New Roman" w:hAnsi="Times New Roman" w:cs="Times New Roman"/>
                <w:sz w:val="15"/>
                <w:szCs w:val="15"/>
              </w:rPr>
              <w:t>×</w:t>
            </w:r>
            <w:r w:rsidRPr="00981F17">
              <w:rPr>
                <w:rFonts w:ascii="Times New Roman" w:eastAsia="SimSun" w:hAnsi="Times New Roman" w:cs="Times New Roman"/>
                <w:i/>
                <w:sz w:val="15"/>
                <w:szCs w:val="15"/>
              </w:rPr>
              <w:t>D</w:t>
            </w:r>
            <w:proofErr w:type="spellEnd"/>
            <w:r w:rsidRPr="00981F17">
              <w:rPr>
                <w:rFonts w:ascii="Times New Roman" w:eastAsia="SimSun" w:hAnsi="Times New Roman" w:cs="Times New Roman"/>
                <w:sz w:val="15"/>
                <w:szCs w:val="15"/>
              </w:rPr>
              <w:t>(∆</w:t>
            </w:r>
            <w:r w:rsidRPr="00981F17">
              <w:rPr>
                <w:rFonts w:ascii="Times New Roman" w:eastAsia="SimSun" w:hAnsi="Times New Roman" w:cs="Times New Roman"/>
                <w:i/>
                <w:sz w:val="15"/>
                <w:szCs w:val="15"/>
              </w:rPr>
              <w:t>RCC</w:t>
            </w:r>
            <w:r w:rsidRPr="00981F17">
              <w:rPr>
                <w:rFonts w:ascii="Times New Roman" w:eastAsia="SimSun" w:hAnsi="Times New Roman" w:cs="Times New Roman"/>
                <w:sz w:val="15"/>
                <w:szCs w:val="15"/>
              </w:rPr>
              <w:t>&lt;</w:t>
            </w:r>
            <w:r w:rsidRPr="00981F17">
              <w:rPr>
                <w:rFonts w:ascii="Times New Roman" w:eastAsia="SimSun" w:hAnsi="Times New Roman" w:cs="Times New Roman"/>
                <w:i/>
                <w:sz w:val="15"/>
                <w:szCs w:val="15"/>
              </w:rPr>
              <w:t>P25</w:t>
            </w:r>
            <w:r w:rsidRPr="00981F17">
              <w:rPr>
                <w:rFonts w:ascii="Times New Roman" w:eastAsia="SimSun" w:hAnsi="Times New Roman" w:cs="Times New Roman"/>
                <w:sz w:val="15"/>
                <w:szCs w:val="15"/>
              </w:rPr>
              <w:t>)</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0.100</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-0.267</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-0.012</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-0.022</w:t>
            </w:r>
          </w:p>
        </w:tc>
      </w:tr>
      <w:tr w:rsidR="00404DA1" w:rsidRPr="00981F17" w:rsidTr="009D4934">
        <w:trPr>
          <w:trHeight w:hRule="exact" w:val="216"/>
        </w:trPr>
        <w:tc>
          <w:tcPr>
            <w:tcW w:w="1563" w:type="pct"/>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(0.334)</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(0.120)</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(0.953)</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(0.930)</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i/>
                <w:sz w:val="15"/>
                <w:szCs w:val="15"/>
                <w:lang w:eastAsia="zh-CN"/>
              </w:rPr>
            </w:pPr>
            <w:r w:rsidRPr="00981F17">
              <w:rPr>
                <w:rFonts w:ascii="Times New Roman" w:eastAsia="SimSun" w:hAnsi="Times New Roman" w:cs="Times New Roman"/>
                <w:i/>
                <w:sz w:val="15"/>
                <w:szCs w:val="15"/>
              </w:rPr>
              <w:t>Control</w:t>
            </w:r>
            <w:r w:rsidRPr="00981F17">
              <w:rPr>
                <w:rFonts w:ascii="Times New Roman" w:eastAsia="SimSun" w:hAnsi="Times New Roman" w:cs="Times New Roman"/>
                <w:i/>
                <w:sz w:val="15"/>
                <w:szCs w:val="15"/>
                <w:lang w:eastAsia="zh-CN"/>
              </w:rPr>
              <w:t xml:space="preserve"> Dummy</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i/>
                <w:sz w:val="15"/>
                <w:szCs w:val="15"/>
              </w:rPr>
            </w:pPr>
            <w:r w:rsidRPr="00981F17">
              <w:rPr>
                <w:rFonts w:ascii="Times New Roman" w:hAnsi="Times New Roman" w:cs="Times New Roman"/>
                <w:i/>
                <w:sz w:val="15"/>
                <w:szCs w:val="15"/>
                <w:lang w:eastAsia="zh-CN"/>
              </w:rPr>
              <w:t>Year and Industry Dummy</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jc w:val="both"/>
              <w:rPr>
                <w:rFonts w:ascii="Times New Roman" w:hAnsi="Times New Roman" w:cs="Times New Roman"/>
                <w:i/>
                <w:sz w:val="15"/>
                <w:szCs w:val="15"/>
                <w:lang w:eastAsia="zh-CN"/>
              </w:rPr>
            </w:pPr>
            <w:r w:rsidRPr="00981F17">
              <w:rPr>
                <w:rFonts w:ascii="Times New Roman" w:hAnsi="Times New Roman" w:cs="Times New Roman"/>
                <w:i/>
                <w:sz w:val="15"/>
                <w:szCs w:val="15"/>
                <w:lang w:eastAsia="zh-CN"/>
              </w:rPr>
              <w:t>Number of observations</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768</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768</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845</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845</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849</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849</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751</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751</w:t>
            </w:r>
          </w:p>
        </w:tc>
      </w:tr>
      <w:tr w:rsidR="00404DA1" w:rsidRPr="00981F17" w:rsidTr="009D4934">
        <w:trPr>
          <w:trHeight w:hRule="exact" w:val="216"/>
        </w:trPr>
        <w:tc>
          <w:tcPr>
            <w:tcW w:w="1563" w:type="pct"/>
            <w:shd w:val="clear" w:color="auto" w:fill="auto"/>
            <w:vAlign w:val="center"/>
          </w:tcPr>
          <w:p w:rsidR="00404DA1" w:rsidRPr="00981F17" w:rsidRDefault="00404DA1" w:rsidP="009D4934">
            <w:pPr>
              <w:spacing w:after="0" w:line="240" w:lineRule="auto"/>
              <w:rPr>
                <w:rFonts w:ascii="Times New Roman" w:eastAsia="SimSun" w:hAnsi="Times New Roman" w:cs="Times New Roman"/>
                <w:sz w:val="15"/>
                <w:szCs w:val="15"/>
                <w:lang w:eastAsia="zh-CN"/>
              </w:rPr>
            </w:pPr>
            <w:r w:rsidRPr="00981F17">
              <w:rPr>
                <w:rFonts w:ascii="Times New Roman" w:eastAsia="SimSun" w:hAnsi="Times New Roman" w:cs="Times New Roman"/>
                <w:i/>
                <w:sz w:val="15"/>
                <w:szCs w:val="15"/>
                <w:lang w:eastAsia="zh-CN"/>
              </w:rPr>
              <w:t>Prob</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i/>
                <w:sz w:val="15"/>
                <w:szCs w:val="15"/>
                <w:lang w:eastAsia="zh-CN"/>
              </w:rPr>
              <w:t>F-statistics</w:t>
            </w:r>
            <w:r w:rsidRPr="00981F17">
              <w:rPr>
                <w:rFonts w:ascii="Times New Roman" w:eastAsia="SimSun" w:hAnsi="Times New Roman" w:cs="Times New Roman"/>
                <w:sz w:val="15"/>
                <w:szCs w:val="15"/>
                <w:lang w:eastAsia="zh-CN"/>
              </w:rPr>
              <w:t>)</w:t>
            </w:r>
          </w:p>
        </w:tc>
        <w:tc>
          <w:tcPr>
            <w:tcW w:w="440"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40"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r>
      <w:tr w:rsidR="00404DA1" w:rsidRPr="00981F17" w:rsidTr="009D4934">
        <w:trPr>
          <w:trHeight w:hRule="exact" w:val="216"/>
        </w:trPr>
        <w:tc>
          <w:tcPr>
            <w:tcW w:w="1563" w:type="pct"/>
            <w:tcBorders>
              <w:bottom w:val="single" w:sz="4" w:space="0" w:color="auto"/>
            </w:tcBorders>
            <w:shd w:val="clear" w:color="auto" w:fill="auto"/>
            <w:vAlign w:val="center"/>
          </w:tcPr>
          <w:p w:rsidR="00404DA1" w:rsidRPr="00981F17" w:rsidRDefault="00404DA1" w:rsidP="009D4934">
            <w:pPr>
              <w:spacing w:after="0" w:line="240" w:lineRule="auto"/>
              <w:rPr>
                <w:rFonts w:ascii="Times New Roman" w:eastAsia="Times New Roman" w:hAnsi="Times New Roman" w:cs="Times New Roman"/>
                <w:i/>
                <w:sz w:val="15"/>
                <w:szCs w:val="15"/>
              </w:rPr>
            </w:pPr>
            <w:r w:rsidRPr="00981F17">
              <w:rPr>
                <w:rFonts w:ascii="Times New Roman" w:eastAsia="SimSun" w:hAnsi="Times New Roman" w:cs="Times New Roman"/>
                <w:i/>
                <w:sz w:val="15"/>
                <w:szCs w:val="15"/>
              </w:rPr>
              <w:t>R</w:t>
            </w:r>
            <w:r w:rsidRPr="00981F17">
              <w:rPr>
                <w:rFonts w:ascii="Times New Roman" w:eastAsia="SimSun" w:hAnsi="Times New Roman" w:cs="Times New Roman"/>
                <w:i/>
                <w:sz w:val="15"/>
                <w:szCs w:val="15"/>
                <w:vertAlign w:val="superscript"/>
              </w:rPr>
              <w:t xml:space="preserve">2 </w:t>
            </w:r>
            <w:r w:rsidRPr="00981F17">
              <w:rPr>
                <w:rFonts w:ascii="Times New Roman" w:eastAsia="SimSun" w:hAnsi="Times New Roman" w:cs="Times New Roman"/>
                <w:sz w:val="15"/>
                <w:szCs w:val="15"/>
              </w:rPr>
              <w:t>(%)</w:t>
            </w:r>
          </w:p>
        </w:tc>
        <w:tc>
          <w:tcPr>
            <w:tcW w:w="440"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6.7</w:t>
            </w:r>
          </w:p>
        </w:tc>
        <w:tc>
          <w:tcPr>
            <w:tcW w:w="440"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7.0</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8.4</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9.3</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14.5</w:t>
            </w:r>
          </w:p>
        </w:tc>
        <w:tc>
          <w:tcPr>
            <w:tcW w:w="426" w:type="pct"/>
            <w:tcBorders>
              <w:bottom w:val="single" w:sz="4" w:space="0" w:color="auto"/>
            </w:tcBorders>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15.0</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18.9</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19.2</w:t>
            </w:r>
          </w:p>
        </w:tc>
      </w:tr>
      <w:tr w:rsidR="00404DA1" w:rsidRPr="00981F17" w:rsidTr="009D4934">
        <w:trPr>
          <w:trHeight w:hRule="exact" w:val="216"/>
        </w:trPr>
        <w:tc>
          <w:tcPr>
            <w:tcW w:w="1563" w:type="pct"/>
            <w:tcBorders>
              <w:top w:val="single" w:sz="4" w:space="0" w:color="auto"/>
              <w:bottom w:val="single" w:sz="4" w:space="0" w:color="auto"/>
            </w:tcBorders>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Panel B</w:t>
            </w:r>
          </w:p>
        </w:tc>
        <w:tc>
          <w:tcPr>
            <w:tcW w:w="440" w:type="pct"/>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26" w:type="pct"/>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r>
      <w:tr w:rsidR="00404DA1" w:rsidRPr="00981F17" w:rsidTr="009D4934">
        <w:trPr>
          <w:trHeight w:hRule="exact" w:val="216"/>
        </w:trPr>
        <w:tc>
          <w:tcPr>
            <w:tcW w:w="1563" w:type="pct"/>
            <w:tcBorders>
              <w:top w:val="single" w:sz="4" w:space="0" w:color="auto"/>
            </w:tcBorders>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p>
        </w:tc>
        <w:tc>
          <w:tcPr>
            <w:tcW w:w="880" w:type="pct"/>
            <w:gridSpan w:val="2"/>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Times New Roman" w:hAnsi="Times New Roman" w:cs="Times New Roman"/>
                <w:sz w:val="15"/>
                <w:szCs w:val="15"/>
              </w:rPr>
              <w:t>∆</w:t>
            </w:r>
            <w:r w:rsidRPr="00981F17">
              <w:rPr>
                <w:rFonts w:ascii="Times New Roman" w:hAnsi="Times New Roman" w:cs="Times New Roman"/>
                <w:i/>
                <w:sz w:val="15"/>
                <w:szCs w:val="15"/>
                <w:lang w:eastAsia="zh-CN"/>
              </w:rPr>
              <w:t>Log</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EMP</w:t>
            </w:r>
            <w:r w:rsidRPr="00981F17">
              <w:rPr>
                <w:rFonts w:ascii="Times New Roman" w:hAnsi="Times New Roman" w:cs="Times New Roman"/>
                <w:sz w:val="15"/>
                <w:szCs w:val="15"/>
                <w:lang w:eastAsia="zh-CN"/>
              </w:rPr>
              <w:t>)</w:t>
            </w:r>
            <w:r w:rsidRPr="00981F17">
              <w:rPr>
                <w:rFonts w:ascii="Times New Roman" w:eastAsia="Times New Roman" w:hAnsi="Times New Roman" w:cs="Times New Roman"/>
                <w:i/>
                <w:sz w:val="15"/>
                <w:szCs w:val="15"/>
              </w:rPr>
              <w:t>Year</w:t>
            </w:r>
            <w:r w:rsidRPr="00981F17">
              <w:rPr>
                <w:rFonts w:ascii="Times New Roman" w:eastAsia="SimSun" w:hAnsi="Times New Roman" w:cs="Times New Roman"/>
                <w:sz w:val="15"/>
                <w:szCs w:val="15"/>
              </w:rPr>
              <w:t xml:space="preserve"> (-1</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sz w:val="15"/>
                <w:szCs w:val="15"/>
              </w:rPr>
              <w:t>0)</w:t>
            </w:r>
          </w:p>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852" w:type="pct"/>
            <w:gridSpan w:val="2"/>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sz w:val="15"/>
                <w:szCs w:val="15"/>
              </w:rPr>
              <w:t>∆</w:t>
            </w:r>
            <w:r w:rsidRPr="00981F17">
              <w:rPr>
                <w:rFonts w:ascii="Times New Roman" w:hAnsi="Times New Roman" w:cs="Times New Roman"/>
                <w:i/>
                <w:sz w:val="15"/>
                <w:szCs w:val="15"/>
                <w:lang w:eastAsia="zh-CN"/>
              </w:rPr>
              <w:t>Log</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EMP</w:t>
            </w:r>
            <w:r w:rsidRPr="00981F17">
              <w:rPr>
                <w:rFonts w:ascii="Times New Roman" w:hAnsi="Times New Roman" w:cs="Times New Roman"/>
                <w:sz w:val="15"/>
                <w:szCs w:val="15"/>
                <w:lang w:eastAsia="zh-CN"/>
              </w:rPr>
              <w:t>)</w:t>
            </w:r>
            <w:r w:rsidRPr="00981F17">
              <w:rPr>
                <w:rFonts w:ascii="Times New Roman" w:eastAsia="Times New Roman" w:hAnsi="Times New Roman" w:cs="Times New Roman"/>
                <w:i/>
                <w:sz w:val="15"/>
                <w:szCs w:val="15"/>
              </w:rPr>
              <w:t>Year</w:t>
            </w:r>
            <w:r w:rsidRPr="00981F17">
              <w:rPr>
                <w:rFonts w:ascii="Times New Roman" w:eastAsia="SimSun" w:hAnsi="Times New Roman" w:cs="Times New Roman"/>
                <w:sz w:val="15"/>
                <w:szCs w:val="15"/>
              </w:rPr>
              <w:t xml:space="preserve"> (0</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sz w:val="15"/>
                <w:szCs w:val="15"/>
              </w:rPr>
              <w:t>1)</w:t>
            </w:r>
          </w:p>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852" w:type="pct"/>
            <w:gridSpan w:val="2"/>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sz w:val="15"/>
                <w:szCs w:val="15"/>
              </w:rPr>
              <w:t>∆</w:t>
            </w:r>
            <w:r w:rsidRPr="00981F17">
              <w:rPr>
                <w:rFonts w:ascii="Times New Roman" w:hAnsi="Times New Roman" w:cs="Times New Roman"/>
                <w:i/>
                <w:sz w:val="15"/>
                <w:szCs w:val="15"/>
                <w:lang w:eastAsia="zh-CN"/>
              </w:rPr>
              <w:t>Log</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EMP</w:t>
            </w:r>
            <w:r w:rsidRPr="00981F17">
              <w:rPr>
                <w:rFonts w:ascii="Times New Roman" w:hAnsi="Times New Roman" w:cs="Times New Roman"/>
                <w:sz w:val="15"/>
                <w:szCs w:val="15"/>
                <w:lang w:eastAsia="zh-CN"/>
              </w:rPr>
              <w:t>)</w:t>
            </w:r>
            <w:r w:rsidRPr="00981F17">
              <w:rPr>
                <w:rFonts w:ascii="Times New Roman" w:eastAsia="Times New Roman" w:hAnsi="Times New Roman" w:cs="Times New Roman"/>
                <w:i/>
                <w:sz w:val="15"/>
                <w:szCs w:val="15"/>
              </w:rPr>
              <w:t>Year</w:t>
            </w:r>
            <w:r w:rsidRPr="00981F17">
              <w:rPr>
                <w:rFonts w:ascii="Times New Roman" w:eastAsia="SimSun" w:hAnsi="Times New Roman" w:cs="Times New Roman"/>
                <w:sz w:val="15"/>
                <w:szCs w:val="15"/>
              </w:rPr>
              <w:t xml:space="preserve"> (0</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sz w:val="15"/>
                <w:szCs w:val="15"/>
              </w:rPr>
              <w:t>2)</w:t>
            </w:r>
          </w:p>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852" w:type="pct"/>
            <w:gridSpan w:val="2"/>
            <w:tcBorders>
              <w:top w:val="single" w:sz="4" w:space="0" w:color="auto"/>
              <w:bottom w:val="single" w:sz="4" w:space="0" w:color="auto"/>
            </w:tcBorders>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sz w:val="15"/>
                <w:szCs w:val="15"/>
              </w:rPr>
              <w:t>∆</w:t>
            </w:r>
            <w:r w:rsidRPr="00981F17">
              <w:rPr>
                <w:rFonts w:ascii="Times New Roman" w:hAnsi="Times New Roman" w:cs="Times New Roman"/>
                <w:i/>
                <w:sz w:val="15"/>
                <w:szCs w:val="15"/>
                <w:lang w:eastAsia="zh-CN"/>
              </w:rPr>
              <w:t>Log</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EMP</w:t>
            </w:r>
            <w:r w:rsidRPr="00981F17">
              <w:rPr>
                <w:rFonts w:ascii="Times New Roman" w:hAnsi="Times New Roman" w:cs="Times New Roman"/>
                <w:sz w:val="15"/>
                <w:szCs w:val="15"/>
                <w:lang w:eastAsia="zh-CN"/>
              </w:rPr>
              <w:t>)</w:t>
            </w:r>
            <w:r w:rsidRPr="00981F17">
              <w:rPr>
                <w:rFonts w:ascii="Times New Roman" w:eastAsia="Times New Roman" w:hAnsi="Times New Roman" w:cs="Times New Roman"/>
                <w:i/>
                <w:sz w:val="15"/>
                <w:szCs w:val="15"/>
              </w:rPr>
              <w:t>Year</w:t>
            </w:r>
            <w:r w:rsidRPr="00981F17">
              <w:rPr>
                <w:rFonts w:ascii="Times New Roman" w:eastAsia="SimSun" w:hAnsi="Times New Roman" w:cs="Times New Roman"/>
                <w:sz w:val="15"/>
                <w:szCs w:val="15"/>
              </w:rPr>
              <w:t xml:space="preserve"> (0</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sz w:val="15"/>
                <w:szCs w:val="15"/>
              </w:rPr>
              <w:t>3)</w:t>
            </w:r>
          </w:p>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r>
      <w:tr w:rsidR="00404DA1" w:rsidRPr="00981F17" w:rsidTr="009D4934">
        <w:trPr>
          <w:trHeight w:hRule="exact" w:val="216"/>
        </w:trPr>
        <w:tc>
          <w:tcPr>
            <w:tcW w:w="1563" w:type="pct"/>
            <w:tcBorders>
              <w:bottom w:val="single" w:sz="4" w:space="0" w:color="auto"/>
            </w:tcBorders>
            <w:shd w:val="clear" w:color="auto" w:fill="auto"/>
            <w:vAlign w:val="center"/>
          </w:tcPr>
          <w:p w:rsidR="00404DA1" w:rsidRPr="00981F17" w:rsidRDefault="00404DA1" w:rsidP="009D4934">
            <w:pPr>
              <w:spacing w:after="0" w:line="240" w:lineRule="auto"/>
              <w:rPr>
                <w:rFonts w:ascii="Times New Roman" w:eastAsia="SimSun" w:hAnsi="Times New Roman" w:cs="Times New Roman"/>
                <w:sz w:val="15"/>
                <w:szCs w:val="15"/>
              </w:rPr>
            </w:pPr>
          </w:p>
        </w:tc>
        <w:tc>
          <w:tcPr>
            <w:tcW w:w="440"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hAnsi="Times New Roman" w:cs="Times New Roman"/>
                <w:sz w:val="15"/>
                <w:szCs w:val="15"/>
                <w:lang w:eastAsia="zh-CN"/>
              </w:rPr>
            </w:pPr>
            <w:r w:rsidRPr="00981F17">
              <w:rPr>
                <w:rFonts w:ascii="Times New Roman" w:hAnsi="Times New Roman" w:cs="Times New Roman"/>
                <w:sz w:val="15"/>
                <w:szCs w:val="15"/>
                <w:lang w:eastAsia="zh-CN"/>
              </w:rPr>
              <w:t>(1)</w:t>
            </w:r>
          </w:p>
        </w:tc>
        <w:tc>
          <w:tcPr>
            <w:tcW w:w="440"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(2)</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(3)</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(4)</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(5)</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(6)</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(7)</w:t>
            </w:r>
          </w:p>
        </w:tc>
        <w:tc>
          <w:tcPr>
            <w:tcW w:w="426" w:type="pct"/>
            <w:tcBorders>
              <w:top w:val="single" w:sz="4" w:space="0" w:color="auto"/>
              <w:bottom w:val="single" w:sz="4" w:space="0" w:color="auto"/>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(8)</w:t>
            </w:r>
          </w:p>
        </w:tc>
      </w:tr>
      <w:tr w:rsidR="00404DA1" w:rsidRPr="00981F17" w:rsidTr="009D4934">
        <w:trPr>
          <w:trHeight w:hRule="exact" w:val="216"/>
        </w:trPr>
        <w:tc>
          <w:tcPr>
            <w:tcW w:w="1563" w:type="pct"/>
            <w:tcBorders>
              <w:top w:val="single" w:sz="4" w:space="0" w:color="auto"/>
            </w:tcBorders>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i/>
                <w:sz w:val="15"/>
                <w:szCs w:val="15"/>
                <w:lang w:eastAsia="zh-CN"/>
              </w:rPr>
            </w:pPr>
            <w:r w:rsidRPr="00981F17">
              <w:rPr>
                <w:rFonts w:ascii="Times New Roman" w:eastAsia="SimSun" w:hAnsi="Times New Roman" w:cs="Times New Roman"/>
                <w:i/>
                <w:sz w:val="15"/>
                <w:szCs w:val="15"/>
                <w:lang w:eastAsia="zh-CN"/>
              </w:rPr>
              <w:t>Intercept</w:t>
            </w:r>
          </w:p>
        </w:tc>
        <w:tc>
          <w:tcPr>
            <w:tcW w:w="440"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0.154</w:t>
            </w:r>
            <w:r w:rsidRPr="00981F17">
              <w:rPr>
                <w:rFonts w:ascii="Times New Roman" w:eastAsia="SimSun" w:hAnsi="Times New Roman" w:cs="Times New Roman"/>
                <w:sz w:val="15"/>
                <w:szCs w:val="15"/>
                <w:vertAlign w:val="superscript"/>
              </w:rPr>
              <w:t>***</w:t>
            </w:r>
          </w:p>
        </w:tc>
        <w:tc>
          <w:tcPr>
            <w:tcW w:w="440"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0.105</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0.111</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0.110</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0.161</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0.158</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0.212</w:t>
            </w:r>
            <w:r w:rsidRPr="00981F17">
              <w:rPr>
                <w:rFonts w:ascii="Times New Roman" w:eastAsia="SimSun" w:hAnsi="Times New Roman" w:cs="Times New Roman"/>
                <w:sz w:val="15"/>
                <w:szCs w:val="15"/>
                <w:vertAlign w:val="superscript"/>
              </w:rPr>
              <w:t>***</w:t>
            </w:r>
          </w:p>
        </w:tc>
        <w:tc>
          <w:tcPr>
            <w:tcW w:w="426" w:type="pct"/>
            <w:tcBorders>
              <w:top w:val="single" w:sz="4" w:space="0" w:color="auto"/>
            </w:tcBorders>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0.205</w:t>
            </w:r>
            <w:r w:rsidRPr="00981F17">
              <w:rPr>
                <w:rFonts w:ascii="Times New Roman" w:eastAsia="SimSun" w:hAnsi="Times New Roman" w:cs="Times New Roman"/>
                <w:sz w:val="15"/>
                <w:szCs w:val="15"/>
                <w:vertAlign w:val="superscript"/>
              </w:rPr>
              <w:t>***</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(0.001)</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(0.003)</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i/>
                <w:sz w:val="15"/>
                <w:szCs w:val="15"/>
              </w:rPr>
              <w:t>Log</w:t>
            </w:r>
            <w:r w:rsidRPr="00981F17">
              <w:rPr>
                <w:rFonts w:ascii="Times New Roman" w:eastAsia="Times New Roman" w:hAnsi="Times New Roman" w:cs="Times New Roman"/>
                <w:sz w:val="15"/>
                <w:szCs w:val="15"/>
              </w:rPr>
              <w:t>(</w:t>
            </w:r>
            <w:r w:rsidRPr="00981F17">
              <w:rPr>
                <w:rFonts w:ascii="Times New Roman" w:eastAsia="Times New Roman" w:hAnsi="Times New Roman" w:cs="Times New Roman"/>
                <w:i/>
                <w:sz w:val="15"/>
                <w:szCs w:val="15"/>
              </w:rPr>
              <w:t xml:space="preserve"> IPO Proceeds</w:t>
            </w:r>
            <w:r w:rsidRPr="00981F17">
              <w:rPr>
                <w:rFonts w:ascii="Times New Roman" w:eastAsia="Times New Roman" w:hAnsi="Times New Roman" w:cs="Times New Roman"/>
                <w:sz w:val="15"/>
                <w:szCs w:val="15"/>
              </w:rPr>
              <w: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0.045</w:t>
            </w:r>
            <w:r w:rsidRPr="00981F17">
              <w:rPr>
                <w:rFonts w:ascii="Times New Roman" w:eastAsia="SimSun" w:hAnsi="Times New Roman" w:cs="Times New Roman"/>
                <w:sz w:val="15"/>
                <w:szCs w:val="15"/>
                <w:vertAlign w:val="superscript"/>
              </w:rPr>
              <w: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0.028</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0.026</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0.023</w:t>
            </w:r>
            <w:r w:rsidRPr="00981F17">
              <w:rPr>
                <w:rFonts w:ascii="Times New Roman" w:eastAsia="SimSun" w:hAnsi="Times New Roman" w:cs="Times New Roman"/>
                <w:sz w:val="15"/>
                <w:szCs w:val="15"/>
                <w:vertAlign w:val="superscript"/>
              </w:rPr>
              <w:t>*</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0.019</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0.014</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0.015</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(0.001)</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(0.109)</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(0.012)</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(0.053)</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(0.267)</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(0.521)</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(0.333)</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(0.601)</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i/>
                <w:sz w:val="15"/>
                <w:szCs w:val="15"/>
              </w:rPr>
              <w:t>Net Debt Issue/Asset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-0.147</w:t>
            </w:r>
            <w:r w:rsidRPr="00981F17">
              <w:rPr>
                <w:rFonts w:ascii="Times New Roman" w:eastAsia="SimSun" w:hAnsi="Times New Roman" w:cs="Times New Roman"/>
                <w:sz w:val="15"/>
                <w:szCs w:val="15"/>
                <w:vertAlign w:val="superscript"/>
              </w:rPr>
              <w: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0.199</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0.334</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0.365</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0.527</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0.538</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0.674</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lang w:eastAsia="zh-CN"/>
              </w:rPr>
            </w:pPr>
            <w:r w:rsidRPr="00981F17">
              <w:rPr>
                <w:rFonts w:ascii="Times New Roman" w:eastAsia="SimSun" w:hAnsi="Times New Roman" w:cs="Times New Roman"/>
                <w:sz w:val="15"/>
                <w:szCs w:val="15"/>
              </w:rPr>
              <w:t>0.688</w:t>
            </w:r>
            <w:r w:rsidRPr="00981F17">
              <w:rPr>
                <w:rFonts w:ascii="Times New Roman" w:eastAsia="SimSun" w:hAnsi="Times New Roman" w:cs="Times New Roman"/>
                <w:sz w:val="15"/>
                <w:szCs w:val="15"/>
                <w:vertAlign w:val="superscript"/>
                <w:lang w:eastAsia="zh-CN"/>
              </w:rPr>
              <w:t>***</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(0.047)</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(0.016)</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i/>
                <w:sz w:val="15"/>
                <w:szCs w:val="15"/>
              </w:rPr>
              <w:t>Net Equity Issue/Asset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0.002</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-0.033</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0.346</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0.284</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0.641</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0.649</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0.982</w:t>
            </w:r>
            <w:r w:rsidRPr="00981F17">
              <w:rPr>
                <w:rFonts w:ascii="Times New Roman" w:eastAsia="SimSun" w:hAnsi="Times New Roman" w:cs="Times New Roman"/>
                <w:sz w:val="15"/>
                <w:szCs w:val="15"/>
                <w:vertAlign w:val="superscript"/>
              </w:rPr>
              <w:t>***</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1.030</w:t>
            </w:r>
            <w:r w:rsidRPr="00981F17">
              <w:rPr>
                <w:rFonts w:ascii="Times New Roman" w:eastAsia="SimSun" w:hAnsi="Times New Roman" w:cs="Times New Roman"/>
                <w:sz w:val="15"/>
                <w:szCs w:val="15"/>
                <w:vertAlign w:val="superscript"/>
              </w:rPr>
              <w:t>***</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(0.930)</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(0.726)</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(0.101)</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(0.273)</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(0.001)</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(0.003)</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(0.000)</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i/>
                <w:sz w:val="15"/>
                <w:szCs w:val="15"/>
              </w:rPr>
              <w:t>D</w:t>
            </w:r>
            <w:r w:rsidRPr="00981F17">
              <w:rPr>
                <w:rFonts w:ascii="Times New Roman" w:eastAsia="SimSun" w:hAnsi="Times New Roman" w:cs="Times New Roman"/>
                <w:sz w:val="15"/>
                <w:szCs w:val="15"/>
              </w:rPr>
              <w:t>(</w:t>
            </w:r>
            <w:r w:rsidRPr="00981F17">
              <w:rPr>
                <w:rFonts w:ascii="Times New Roman" w:eastAsia="SimSun" w:hAnsi="Times New Roman" w:cs="Times New Roman"/>
                <w:i/>
                <w:sz w:val="15"/>
                <w:szCs w:val="15"/>
              </w:rPr>
              <w:t>∆Z-</w:t>
            </w:r>
            <w:r w:rsidRPr="00981F17">
              <w:rPr>
                <w:rFonts w:ascii="Times New Roman" w:eastAsia="SimSun" w:hAnsi="Times New Roman" w:cs="Times New Roman"/>
                <w:i/>
                <w:sz w:val="15"/>
                <w:szCs w:val="15"/>
                <w:lang w:eastAsia="zh-CN"/>
              </w:rPr>
              <w:t>S</w:t>
            </w:r>
            <w:r w:rsidRPr="00981F17">
              <w:rPr>
                <w:rFonts w:ascii="Times New Roman" w:eastAsia="SimSun" w:hAnsi="Times New Roman" w:cs="Times New Roman"/>
                <w:i/>
                <w:sz w:val="15"/>
                <w:szCs w:val="15"/>
              </w:rPr>
              <w:t>core</w:t>
            </w:r>
            <w:r w:rsidRPr="00981F17">
              <w:rPr>
                <w:rFonts w:ascii="Times New Roman" w:eastAsia="SimSun" w:hAnsi="Times New Roman" w:cs="Times New Roman"/>
                <w:sz w:val="15"/>
                <w:szCs w:val="15"/>
              </w:rPr>
              <w:t>&gt;</w:t>
            </w:r>
            <w:r w:rsidRPr="00981F17">
              <w:rPr>
                <w:rFonts w:ascii="Times New Roman" w:eastAsia="SimSun" w:hAnsi="Times New Roman" w:cs="Times New Roman"/>
                <w:i/>
                <w:sz w:val="15"/>
                <w:szCs w:val="15"/>
              </w:rPr>
              <w:t>P75</w:t>
            </w:r>
            <w:r w:rsidRPr="00981F17">
              <w:rPr>
                <w:rFonts w:ascii="Times New Roman" w:eastAsia="SimSun" w:hAnsi="Times New Roman" w:cs="Times New Roman"/>
                <w:sz w:val="15"/>
                <w:szCs w:val="15"/>
              </w:rPr>
              <w:t>)</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0.018</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0.044</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lang w:eastAsia="zh-CN"/>
              </w:rPr>
            </w:pPr>
            <w:r w:rsidRPr="00981F17">
              <w:rPr>
                <w:rFonts w:ascii="Times New Roman" w:eastAsia="SimSun" w:hAnsi="Times New Roman" w:cs="Times New Roman"/>
                <w:sz w:val="15"/>
                <w:szCs w:val="15"/>
              </w:rPr>
              <w:t>0.033</w:t>
            </w:r>
            <w:r w:rsidRPr="00981F17">
              <w:rPr>
                <w:rFonts w:ascii="Times New Roman" w:eastAsia="SimSun" w:hAnsi="Times New Roman" w:cs="Times New Roman"/>
                <w:sz w:val="15"/>
                <w:szCs w:val="15"/>
                <w:vertAlign w:val="superscript"/>
                <w:lang w:eastAsia="zh-CN"/>
              </w:rPr>
              <w:t>*</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0.034</w:t>
            </w:r>
            <w:r w:rsidRPr="00981F17">
              <w:rPr>
                <w:rFonts w:ascii="Times New Roman" w:eastAsia="SimSun" w:hAnsi="Times New Roman" w:cs="Times New Roman"/>
                <w:sz w:val="15"/>
                <w:szCs w:val="15"/>
                <w:vertAlign w:val="superscript"/>
                <w:lang w:eastAsia="zh-CN"/>
              </w:rPr>
              <w:t>*</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0.060</w:t>
            </w:r>
            <w:r w:rsidRPr="00981F17">
              <w:rPr>
                <w:rFonts w:ascii="Times New Roman" w:eastAsia="SimSun" w:hAnsi="Times New Roman" w:cs="Times New Roman"/>
                <w:sz w:val="15"/>
                <w:szCs w:val="15"/>
                <w:vertAlign w:val="superscript"/>
                <w:lang w:eastAsia="zh-CN"/>
              </w:rPr>
              <w:t>**</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0.067</w:t>
            </w:r>
            <w:r w:rsidRPr="00981F17">
              <w:rPr>
                <w:rFonts w:ascii="Times New Roman" w:eastAsia="SimSun" w:hAnsi="Times New Roman" w:cs="Times New Roman"/>
                <w:sz w:val="15"/>
                <w:szCs w:val="15"/>
                <w:vertAlign w:val="superscript"/>
              </w:rPr>
              <w:t>*</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0.078</w:t>
            </w:r>
            <w:r w:rsidRPr="00981F17">
              <w:rPr>
                <w:rFonts w:ascii="Times New Roman" w:eastAsia="SimSun" w:hAnsi="Times New Roman" w:cs="Times New Roman"/>
                <w:sz w:val="15"/>
                <w:szCs w:val="15"/>
                <w:vertAlign w:val="superscript"/>
              </w:rPr>
              <w:t>**</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0.134</w:t>
            </w:r>
            <w:r w:rsidRPr="00981F17">
              <w:rPr>
                <w:rFonts w:ascii="Times New Roman" w:eastAsia="SimSun" w:hAnsi="Times New Roman" w:cs="Times New Roman"/>
                <w:sz w:val="15"/>
                <w:szCs w:val="15"/>
                <w:vertAlign w:val="superscript"/>
              </w:rPr>
              <w:t>**</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(0.396)</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(0.061)</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(0.100)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(0.012)</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(0.079)</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(0.020)</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(0.018)</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i/>
                <w:sz w:val="15"/>
                <w:szCs w:val="15"/>
              </w:rPr>
              <w:t>Log</w:t>
            </w:r>
            <w:r w:rsidRPr="00981F17">
              <w:rPr>
                <w:rFonts w:ascii="Times New Roman" w:eastAsia="Times New Roman" w:hAnsi="Times New Roman" w:cs="Times New Roman"/>
                <w:sz w:val="15"/>
                <w:szCs w:val="15"/>
              </w:rPr>
              <w:t>(</w:t>
            </w:r>
            <w:r w:rsidRPr="00981F17">
              <w:rPr>
                <w:rFonts w:ascii="Times New Roman" w:eastAsia="Times New Roman" w:hAnsi="Times New Roman" w:cs="Times New Roman"/>
                <w:i/>
                <w:sz w:val="15"/>
                <w:szCs w:val="15"/>
              </w:rPr>
              <w:t>IPO Proceeds</w:t>
            </w:r>
            <w:r w:rsidRPr="00981F17">
              <w:rPr>
                <w:rFonts w:ascii="Times New Roman" w:eastAsia="Times New Roman" w:hAnsi="Times New Roman" w:cs="Times New Roman"/>
                <w:sz w:val="15"/>
                <w:szCs w:val="15"/>
              </w:rPr>
              <w:t>)×</w:t>
            </w:r>
            <w:r w:rsidRPr="00981F17">
              <w:rPr>
                <w:rFonts w:ascii="Times New Roman" w:eastAsia="SimSun" w:hAnsi="Times New Roman" w:cs="Times New Roman"/>
                <w:i/>
                <w:sz w:val="15"/>
                <w:szCs w:val="15"/>
              </w:rPr>
              <w:t>D</w:t>
            </w:r>
            <w:r w:rsidRPr="00981F17">
              <w:rPr>
                <w:rFonts w:ascii="Times New Roman" w:eastAsia="SimSun" w:hAnsi="Times New Roman" w:cs="Times New Roman"/>
                <w:sz w:val="15"/>
                <w:szCs w:val="15"/>
              </w:rPr>
              <w:t>(</w:t>
            </w:r>
            <w:r w:rsidRPr="00981F17">
              <w:rPr>
                <w:rFonts w:ascii="Times New Roman" w:eastAsia="SimSun" w:hAnsi="Times New Roman" w:cs="Times New Roman"/>
                <w:i/>
                <w:sz w:val="15"/>
                <w:szCs w:val="15"/>
              </w:rPr>
              <w:t>∆Z-</w:t>
            </w:r>
            <w:r w:rsidRPr="00981F17">
              <w:rPr>
                <w:rFonts w:ascii="Times New Roman" w:eastAsia="SimSun" w:hAnsi="Times New Roman" w:cs="Times New Roman"/>
                <w:i/>
                <w:sz w:val="15"/>
                <w:szCs w:val="15"/>
                <w:lang w:eastAsia="zh-CN"/>
              </w:rPr>
              <w:t>S</w:t>
            </w:r>
            <w:r w:rsidRPr="00981F17">
              <w:rPr>
                <w:rFonts w:ascii="Times New Roman" w:eastAsia="SimSun" w:hAnsi="Times New Roman" w:cs="Times New Roman"/>
                <w:i/>
                <w:sz w:val="15"/>
                <w:szCs w:val="15"/>
              </w:rPr>
              <w:t>core</w:t>
            </w:r>
            <w:r w:rsidRPr="00981F17">
              <w:rPr>
                <w:rFonts w:ascii="Times New Roman" w:eastAsia="SimSun" w:hAnsi="Times New Roman" w:cs="Times New Roman"/>
                <w:sz w:val="15"/>
                <w:szCs w:val="15"/>
              </w:rPr>
              <w:t>&gt;</w:t>
            </w:r>
            <w:r w:rsidRPr="00981F17">
              <w:rPr>
                <w:rFonts w:ascii="Times New Roman" w:eastAsia="SimSun" w:hAnsi="Times New Roman" w:cs="Times New Roman"/>
                <w:i/>
                <w:sz w:val="15"/>
                <w:szCs w:val="15"/>
              </w:rPr>
              <w:t>P75</w:t>
            </w:r>
            <w:r w:rsidRPr="00981F17">
              <w:rPr>
                <w:rFonts w:ascii="Times New Roman" w:eastAsia="SimSun" w:hAnsi="Times New Roman" w:cs="Times New Roman"/>
                <w:sz w:val="15"/>
                <w:szCs w:val="15"/>
              </w:rPr>
              <w:t>)</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0.014</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0.011</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0.014</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0.018</w:t>
            </w:r>
          </w:p>
        </w:tc>
      </w:tr>
      <w:tr w:rsidR="00404DA1" w:rsidRPr="00981F17" w:rsidTr="009D4934">
        <w:trPr>
          <w:trHeight w:hRule="exact" w:val="216"/>
        </w:trPr>
        <w:tc>
          <w:tcPr>
            <w:tcW w:w="1563" w:type="pct"/>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(0.639)</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(0.591)</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(0.600)</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(0.652)</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i/>
                <w:sz w:val="15"/>
                <w:szCs w:val="15"/>
              </w:rPr>
              <w:t>Net Equity Issue/</w:t>
            </w:r>
            <w:proofErr w:type="spellStart"/>
            <w:r w:rsidRPr="00981F17">
              <w:rPr>
                <w:rFonts w:ascii="Times New Roman" w:eastAsia="Times New Roman" w:hAnsi="Times New Roman" w:cs="Times New Roman"/>
                <w:i/>
                <w:sz w:val="15"/>
                <w:szCs w:val="15"/>
              </w:rPr>
              <w:t>Asset</w:t>
            </w:r>
            <w:r w:rsidRPr="00981F17">
              <w:rPr>
                <w:rFonts w:ascii="Times New Roman" w:eastAsia="Times New Roman" w:hAnsi="Times New Roman" w:cs="Times New Roman"/>
                <w:sz w:val="15"/>
                <w:szCs w:val="15"/>
              </w:rPr>
              <w:t>×</w:t>
            </w:r>
            <w:r w:rsidRPr="00981F17">
              <w:rPr>
                <w:rFonts w:ascii="Times New Roman" w:eastAsia="SimSun" w:hAnsi="Times New Roman" w:cs="Times New Roman"/>
                <w:i/>
                <w:sz w:val="15"/>
                <w:szCs w:val="15"/>
              </w:rPr>
              <w:t>D</w:t>
            </w:r>
            <w:proofErr w:type="spellEnd"/>
            <w:r w:rsidRPr="00981F17">
              <w:rPr>
                <w:rFonts w:ascii="Times New Roman" w:eastAsia="SimSun" w:hAnsi="Times New Roman" w:cs="Times New Roman"/>
                <w:sz w:val="15"/>
                <w:szCs w:val="15"/>
              </w:rPr>
              <w:t>(∆</w:t>
            </w:r>
            <w:r w:rsidRPr="00981F17">
              <w:rPr>
                <w:rFonts w:ascii="Times New Roman" w:eastAsia="SimSun" w:hAnsi="Times New Roman" w:cs="Times New Roman"/>
                <w:i/>
                <w:sz w:val="15"/>
                <w:szCs w:val="15"/>
              </w:rPr>
              <w:t>Z-</w:t>
            </w:r>
            <w:r w:rsidRPr="00981F17">
              <w:rPr>
                <w:rFonts w:ascii="Times New Roman" w:eastAsia="SimSun" w:hAnsi="Times New Roman" w:cs="Times New Roman"/>
                <w:i/>
                <w:sz w:val="15"/>
                <w:szCs w:val="15"/>
                <w:lang w:eastAsia="zh-CN"/>
              </w:rPr>
              <w:t>S</w:t>
            </w:r>
            <w:r w:rsidRPr="00981F17">
              <w:rPr>
                <w:rFonts w:ascii="Times New Roman" w:eastAsia="SimSun" w:hAnsi="Times New Roman" w:cs="Times New Roman"/>
                <w:i/>
                <w:sz w:val="15"/>
                <w:szCs w:val="15"/>
              </w:rPr>
              <w:t>core</w:t>
            </w:r>
            <w:r w:rsidRPr="00981F17">
              <w:rPr>
                <w:rFonts w:ascii="Times New Roman" w:eastAsia="SimSun" w:hAnsi="Times New Roman" w:cs="Times New Roman"/>
                <w:sz w:val="15"/>
                <w:szCs w:val="15"/>
              </w:rPr>
              <w:t>&gt;</w:t>
            </w:r>
            <w:r w:rsidRPr="00981F17">
              <w:rPr>
                <w:rFonts w:ascii="Times New Roman" w:eastAsia="SimSun" w:hAnsi="Times New Roman" w:cs="Times New Roman"/>
                <w:i/>
                <w:sz w:val="15"/>
                <w:szCs w:val="15"/>
              </w:rPr>
              <w:t>P75</w:t>
            </w:r>
            <w:r w:rsidRPr="00981F17">
              <w:rPr>
                <w:rFonts w:ascii="Times New Roman" w:eastAsia="SimSun" w:hAnsi="Times New Roman" w:cs="Times New Roman"/>
                <w:sz w:val="15"/>
                <w:szCs w:val="15"/>
              </w:rPr>
              <w:t>)</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-0.037</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0.265</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-0.042</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-0.818</w:t>
            </w:r>
          </w:p>
        </w:tc>
      </w:tr>
      <w:tr w:rsidR="00404DA1" w:rsidRPr="00981F17" w:rsidTr="009D4934">
        <w:trPr>
          <w:trHeight w:hRule="exact" w:val="216"/>
        </w:trPr>
        <w:tc>
          <w:tcPr>
            <w:tcW w:w="1563" w:type="pct"/>
            <w:shd w:val="clear" w:color="auto" w:fill="auto"/>
            <w:noWrap/>
            <w:vAlign w:val="bottom"/>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SimSun" w:hAnsi="Times New Roman" w:cs="Times New Roman"/>
                <w:sz w:val="15"/>
                <w:szCs w:val="15"/>
              </w:rPr>
              <w:t> </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(0.872)</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(0.534)</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(0.920)</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(0.178)</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sz w:val="15"/>
                <w:szCs w:val="15"/>
              </w:rPr>
            </w:pPr>
            <w:r w:rsidRPr="00981F17">
              <w:rPr>
                <w:rFonts w:ascii="Times New Roman" w:eastAsia="Times New Roman" w:hAnsi="Times New Roman" w:cs="Times New Roman"/>
                <w:i/>
                <w:sz w:val="15"/>
                <w:szCs w:val="15"/>
              </w:rPr>
              <w:t>Net Debt Issue/</w:t>
            </w:r>
            <w:proofErr w:type="spellStart"/>
            <w:r w:rsidRPr="00981F17">
              <w:rPr>
                <w:rFonts w:ascii="Times New Roman" w:eastAsia="Times New Roman" w:hAnsi="Times New Roman" w:cs="Times New Roman"/>
                <w:i/>
                <w:sz w:val="15"/>
                <w:szCs w:val="15"/>
              </w:rPr>
              <w:t>Asset</w:t>
            </w:r>
            <w:r w:rsidRPr="00981F17">
              <w:rPr>
                <w:rFonts w:ascii="Times New Roman" w:eastAsia="Times New Roman" w:hAnsi="Times New Roman" w:cs="Times New Roman"/>
                <w:sz w:val="15"/>
                <w:szCs w:val="15"/>
              </w:rPr>
              <w:t>×</w:t>
            </w:r>
            <w:r w:rsidRPr="00981F17">
              <w:rPr>
                <w:rFonts w:ascii="Times New Roman" w:eastAsia="SimSun" w:hAnsi="Times New Roman" w:cs="Times New Roman"/>
                <w:i/>
                <w:sz w:val="15"/>
                <w:szCs w:val="15"/>
              </w:rPr>
              <w:t>D</w:t>
            </w:r>
            <w:proofErr w:type="spellEnd"/>
            <w:r w:rsidRPr="00981F17">
              <w:rPr>
                <w:rFonts w:ascii="Times New Roman" w:eastAsia="SimSun" w:hAnsi="Times New Roman" w:cs="Times New Roman"/>
                <w:sz w:val="15"/>
                <w:szCs w:val="15"/>
              </w:rPr>
              <w:t>(∆</w:t>
            </w:r>
            <w:r w:rsidRPr="00981F17">
              <w:rPr>
                <w:rFonts w:ascii="Times New Roman" w:eastAsia="SimSun" w:hAnsi="Times New Roman" w:cs="Times New Roman"/>
                <w:i/>
                <w:sz w:val="15"/>
                <w:szCs w:val="15"/>
              </w:rPr>
              <w:t>Z-</w:t>
            </w:r>
            <w:r w:rsidRPr="00981F17">
              <w:rPr>
                <w:rFonts w:ascii="Times New Roman" w:eastAsia="SimSun" w:hAnsi="Times New Roman" w:cs="Times New Roman"/>
                <w:i/>
                <w:sz w:val="15"/>
                <w:szCs w:val="15"/>
                <w:lang w:eastAsia="zh-CN"/>
              </w:rPr>
              <w:t>S</w:t>
            </w:r>
            <w:r w:rsidRPr="00981F17">
              <w:rPr>
                <w:rFonts w:ascii="Times New Roman" w:eastAsia="SimSun" w:hAnsi="Times New Roman" w:cs="Times New Roman"/>
                <w:i/>
                <w:sz w:val="15"/>
                <w:szCs w:val="15"/>
              </w:rPr>
              <w:t>core</w:t>
            </w:r>
            <w:r w:rsidRPr="00981F17">
              <w:rPr>
                <w:rFonts w:ascii="Times New Roman" w:eastAsia="SimSun" w:hAnsi="Times New Roman" w:cs="Times New Roman"/>
                <w:sz w:val="15"/>
                <w:szCs w:val="15"/>
              </w:rPr>
              <w:t>&gt;</w:t>
            </w:r>
            <w:r w:rsidRPr="00981F17">
              <w:rPr>
                <w:rFonts w:ascii="Times New Roman" w:eastAsia="SimSun" w:hAnsi="Times New Roman" w:cs="Times New Roman"/>
                <w:i/>
                <w:sz w:val="15"/>
                <w:szCs w:val="15"/>
              </w:rPr>
              <w:t>P75</w:t>
            </w:r>
            <w:r w:rsidRPr="00981F17">
              <w:rPr>
                <w:rFonts w:ascii="Times New Roman" w:eastAsia="SimSun" w:hAnsi="Times New Roman" w:cs="Times New Roman"/>
                <w:sz w:val="15"/>
                <w:szCs w:val="15"/>
              </w:rPr>
              <w:t>)</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-0.200</w:t>
            </w:r>
            <w:r w:rsidRPr="00981F17">
              <w:rPr>
                <w:rFonts w:ascii="Times New Roman" w:eastAsia="SimSun" w:hAnsi="Times New Roman" w:cs="Times New Roman"/>
                <w:sz w:val="15"/>
                <w:szCs w:val="15"/>
                <w:vertAlign w:val="superscript"/>
              </w:rPr>
              <w:t>**</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-0.168</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-0.064</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-0.167</w:t>
            </w:r>
          </w:p>
        </w:tc>
      </w:tr>
      <w:tr w:rsidR="00404DA1" w:rsidRPr="00981F17" w:rsidTr="009D4934">
        <w:trPr>
          <w:trHeight w:hRule="exact" w:val="216"/>
        </w:trPr>
        <w:tc>
          <w:tcPr>
            <w:tcW w:w="1563" w:type="pct"/>
            <w:shd w:val="clear" w:color="auto" w:fill="auto"/>
            <w:noWrap/>
            <w:vAlign w:val="center"/>
          </w:tcPr>
          <w:p w:rsidR="00404DA1" w:rsidRPr="00981F17" w:rsidRDefault="00404DA1" w:rsidP="009D4934">
            <w:pPr>
              <w:spacing w:after="0" w:line="240" w:lineRule="auto"/>
              <w:rPr>
                <w:rFonts w:ascii="Times New Roman" w:eastAsia="SimSun" w:hAnsi="Times New Roman" w:cs="Times New Roman"/>
                <w:sz w:val="15"/>
                <w:szCs w:val="15"/>
                <w:lang w:eastAsia="zh-CN"/>
              </w:rPr>
            </w:pPr>
          </w:p>
        </w:tc>
        <w:tc>
          <w:tcPr>
            <w:tcW w:w="440"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p>
        </w:tc>
        <w:tc>
          <w:tcPr>
            <w:tcW w:w="440"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(0.017)</w:t>
            </w:r>
          </w:p>
        </w:tc>
        <w:tc>
          <w:tcPr>
            <w:tcW w:w="426" w:type="pct"/>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(0.404)</w:t>
            </w:r>
          </w:p>
        </w:tc>
        <w:tc>
          <w:tcPr>
            <w:tcW w:w="426" w:type="pct"/>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(0.750)</w:t>
            </w:r>
          </w:p>
        </w:tc>
        <w:tc>
          <w:tcPr>
            <w:tcW w:w="426" w:type="pct"/>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426" w:type="pct"/>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(0.441)</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i/>
                <w:sz w:val="15"/>
                <w:szCs w:val="15"/>
                <w:lang w:eastAsia="zh-CN"/>
              </w:rPr>
            </w:pPr>
            <w:r w:rsidRPr="00981F17">
              <w:rPr>
                <w:rFonts w:ascii="Times New Roman" w:eastAsia="SimSun" w:hAnsi="Times New Roman" w:cs="Times New Roman"/>
                <w:i/>
                <w:sz w:val="15"/>
                <w:szCs w:val="15"/>
              </w:rPr>
              <w:t>Control</w:t>
            </w:r>
            <w:r w:rsidRPr="00981F17">
              <w:rPr>
                <w:rFonts w:ascii="Times New Roman" w:eastAsia="SimSun" w:hAnsi="Times New Roman" w:cs="Times New Roman"/>
                <w:i/>
                <w:sz w:val="15"/>
                <w:szCs w:val="15"/>
                <w:lang w:eastAsia="zh-CN"/>
              </w:rPr>
              <w:t xml:space="preserve"> Dummy</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rPr>
                <w:rFonts w:ascii="Times New Roman" w:eastAsia="SimSun" w:hAnsi="Times New Roman" w:cs="Times New Roman"/>
                <w:i/>
                <w:sz w:val="15"/>
                <w:szCs w:val="15"/>
              </w:rPr>
            </w:pPr>
            <w:r w:rsidRPr="00981F17">
              <w:rPr>
                <w:rFonts w:ascii="Times New Roman" w:hAnsi="Times New Roman" w:cs="Times New Roman"/>
                <w:i/>
                <w:sz w:val="15"/>
                <w:szCs w:val="15"/>
                <w:lang w:eastAsia="zh-CN"/>
              </w:rPr>
              <w:t>Year and Industry Dummy</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r>
      <w:tr w:rsidR="00404DA1" w:rsidRPr="00981F17" w:rsidTr="009D4934">
        <w:trPr>
          <w:trHeight w:hRule="exact" w:val="216"/>
        </w:trPr>
        <w:tc>
          <w:tcPr>
            <w:tcW w:w="1563" w:type="pct"/>
            <w:shd w:val="clear" w:color="auto" w:fill="auto"/>
            <w:vAlign w:val="center"/>
            <w:hideMark/>
          </w:tcPr>
          <w:p w:rsidR="00404DA1" w:rsidRPr="00981F17" w:rsidRDefault="00404DA1" w:rsidP="009D4934">
            <w:pPr>
              <w:spacing w:after="0" w:line="240" w:lineRule="auto"/>
              <w:jc w:val="both"/>
              <w:rPr>
                <w:rFonts w:ascii="Times New Roman" w:hAnsi="Times New Roman" w:cs="Times New Roman"/>
                <w:i/>
                <w:sz w:val="15"/>
                <w:szCs w:val="15"/>
                <w:lang w:eastAsia="zh-CN"/>
              </w:rPr>
            </w:pPr>
            <w:r w:rsidRPr="00981F17">
              <w:rPr>
                <w:rFonts w:ascii="Times New Roman" w:hAnsi="Times New Roman" w:cs="Times New Roman"/>
                <w:i/>
                <w:sz w:val="15"/>
                <w:szCs w:val="15"/>
                <w:lang w:eastAsia="zh-CN"/>
              </w:rPr>
              <w:t>Number of observations</w:t>
            </w:r>
          </w:p>
        </w:tc>
        <w:tc>
          <w:tcPr>
            <w:tcW w:w="440"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768</w:t>
            </w:r>
          </w:p>
        </w:tc>
        <w:tc>
          <w:tcPr>
            <w:tcW w:w="440"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768</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845</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845</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849</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849</w:t>
            </w:r>
          </w:p>
        </w:tc>
        <w:tc>
          <w:tcPr>
            <w:tcW w:w="426" w:type="pct"/>
            <w:shd w:val="clear" w:color="auto" w:fill="auto"/>
            <w:vAlign w:val="center"/>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751</w:t>
            </w:r>
          </w:p>
        </w:tc>
        <w:tc>
          <w:tcPr>
            <w:tcW w:w="426" w:type="pct"/>
            <w:shd w:val="clear" w:color="auto" w:fill="auto"/>
            <w:noWrap/>
            <w:vAlign w:val="bottom"/>
            <w:hideMark/>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750</w:t>
            </w:r>
          </w:p>
        </w:tc>
      </w:tr>
      <w:tr w:rsidR="00404DA1" w:rsidRPr="00981F17" w:rsidTr="009D4934">
        <w:trPr>
          <w:trHeight w:hRule="exact" w:val="216"/>
        </w:trPr>
        <w:tc>
          <w:tcPr>
            <w:tcW w:w="1563" w:type="pct"/>
            <w:shd w:val="clear" w:color="auto" w:fill="auto"/>
            <w:vAlign w:val="center"/>
          </w:tcPr>
          <w:p w:rsidR="00404DA1" w:rsidRPr="00981F17" w:rsidRDefault="00404DA1" w:rsidP="009D4934">
            <w:pPr>
              <w:spacing w:after="0" w:line="240" w:lineRule="auto"/>
              <w:rPr>
                <w:rFonts w:ascii="Times New Roman" w:eastAsia="SimSun" w:hAnsi="Times New Roman" w:cs="Times New Roman"/>
                <w:sz w:val="15"/>
                <w:szCs w:val="15"/>
                <w:lang w:eastAsia="zh-CN"/>
              </w:rPr>
            </w:pPr>
            <w:r w:rsidRPr="00981F17">
              <w:rPr>
                <w:rFonts w:ascii="Times New Roman" w:eastAsia="SimSun" w:hAnsi="Times New Roman" w:cs="Times New Roman"/>
                <w:i/>
                <w:sz w:val="15"/>
                <w:szCs w:val="15"/>
                <w:lang w:eastAsia="zh-CN"/>
              </w:rPr>
              <w:t>Prob</w:t>
            </w:r>
            <w:r w:rsidRPr="00981F17">
              <w:rPr>
                <w:rFonts w:ascii="Times New Roman" w:eastAsia="SimSun" w:hAnsi="Times New Roman" w:cs="Times New Roman"/>
                <w:sz w:val="15"/>
                <w:szCs w:val="15"/>
                <w:lang w:eastAsia="zh-CN"/>
              </w:rPr>
              <w:t>.(</w:t>
            </w:r>
            <w:r w:rsidRPr="00981F17">
              <w:rPr>
                <w:rFonts w:ascii="Times New Roman" w:eastAsia="SimSun" w:hAnsi="Times New Roman" w:cs="Times New Roman"/>
                <w:i/>
                <w:sz w:val="15"/>
                <w:szCs w:val="15"/>
                <w:lang w:eastAsia="zh-CN"/>
              </w:rPr>
              <w:t>F-statistics</w:t>
            </w:r>
            <w:r w:rsidRPr="00981F17">
              <w:rPr>
                <w:rFonts w:ascii="Times New Roman" w:eastAsia="SimSun" w:hAnsi="Times New Roman" w:cs="Times New Roman"/>
                <w:sz w:val="15"/>
                <w:szCs w:val="15"/>
                <w:lang w:eastAsia="zh-CN"/>
              </w:rPr>
              <w:t>)</w:t>
            </w:r>
          </w:p>
        </w:tc>
        <w:tc>
          <w:tcPr>
            <w:tcW w:w="440"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40"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426" w:type="pct"/>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r>
      <w:tr w:rsidR="00404DA1" w:rsidRPr="00981F17" w:rsidTr="009D4934">
        <w:trPr>
          <w:trHeight w:hRule="exact" w:val="216"/>
        </w:trPr>
        <w:tc>
          <w:tcPr>
            <w:tcW w:w="1563" w:type="pct"/>
            <w:tcBorders>
              <w:bottom w:val="single" w:sz="4" w:space="0" w:color="auto"/>
            </w:tcBorders>
            <w:shd w:val="clear" w:color="auto" w:fill="auto"/>
            <w:vAlign w:val="center"/>
          </w:tcPr>
          <w:p w:rsidR="00404DA1" w:rsidRPr="00981F17" w:rsidRDefault="00404DA1" w:rsidP="009D4934">
            <w:pPr>
              <w:spacing w:after="0" w:line="240" w:lineRule="auto"/>
              <w:rPr>
                <w:rFonts w:ascii="Times New Roman" w:eastAsia="Times New Roman" w:hAnsi="Times New Roman" w:cs="Times New Roman"/>
                <w:i/>
                <w:sz w:val="15"/>
                <w:szCs w:val="15"/>
              </w:rPr>
            </w:pPr>
            <w:r w:rsidRPr="00981F17">
              <w:rPr>
                <w:rFonts w:ascii="Times New Roman" w:eastAsia="SimSun" w:hAnsi="Times New Roman" w:cs="Times New Roman"/>
                <w:i/>
                <w:sz w:val="15"/>
                <w:szCs w:val="15"/>
              </w:rPr>
              <w:t>R</w:t>
            </w:r>
            <w:r w:rsidRPr="00981F17">
              <w:rPr>
                <w:rFonts w:ascii="Times New Roman" w:eastAsia="SimSun" w:hAnsi="Times New Roman" w:cs="Times New Roman"/>
                <w:i/>
                <w:sz w:val="15"/>
                <w:szCs w:val="15"/>
                <w:vertAlign w:val="superscript"/>
              </w:rPr>
              <w:t xml:space="preserve">2 </w:t>
            </w:r>
            <w:r w:rsidRPr="00981F17">
              <w:rPr>
                <w:rFonts w:ascii="Times New Roman" w:eastAsia="SimSun" w:hAnsi="Times New Roman" w:cs="Times New Roman"/>
                <w:sz w:val="15"/>
                <w:szCs w:val="15"/>
              </w:rPr>
              <w:t>(%)</w:t>
            </w:r>
          </w:p>
        </w:tc>
        <w:tc>
          <w:tcPr>
            <w:tcW w:w="440"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6.5</w:t>
            </w:r>
          </w:p>
        </w:tc>
        <w:tc>
          <w:tcPr>
            <w:tcW w:w="440"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7.3</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8.7</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8.8</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14.9</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15.0</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19.3</w:t>
            </w:r>
          </w:p>
        </w:tc>
        <w:tc>
          <w:tcPr>
            <w:tcW w:w="426" w:type="pct"/>
            <w:tcBorders>
              <w:bottom w:val="single" w:sz="4" w:space="0" w:color="auto"/>
            </w:tcBorders>
            <w:shd w:val="clear" w:color="auto" w:fill="auto"/>
            <w:noWrap/>
            <w:vAlign w:val="bottom"/>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18.4</w:t>
            </w:r>
          </w:p>
        </w:tc>
      </w:tr>
    </w:tbl>
    <w:p w:rsidR="00404DA1" w:rsidRPr="00981F17" w:rsidRDefault="00404DA1" w:rsidP="00404DA1">
      <w:pPr>
        <w:autoSpaceDE w:val="0"/>
        <w:autoSpaceDN w:val="0"/>
        <w:adjustRightInd w:val="0"/>
        <w:spacing w:after="0" w:line="240" w:lineRule="auto"/>
        <w:jc w:val="both"/>
        <w:rPr>
          <w:rFonts w:ascii="KaiTi_GB2312" w:eastAsia="KaiTi_GB2312" w:hAnsi="Times New Roman" w:cs="Times New Roman"/>
          <w:kern w:val="2"/>
          <w:sz w:val="18"/>
          <w:szCs w:val="18"/>
          <w:lang w:eastAsia="zh-CN"/>
        </w:rPr>
      </w:pPr>
      <w:r w:rsidRPr="00981F17">
        <w:rPr>
          <w:rFonts w:ascii="KaiTi_GB2312" w:eastAsia="KaiTi_GB2312" w:hAnsi="Times New Roman" w:cs="Times New Roman"/>
          <w:kern w:val="2"/>
          <w:sz w:val="18"/>
          <w:szCs w:val="18"/>
          <w:lang w:eastAsia="zh-CN"/>
        </w:rPr>
        <w:t>注：横截面数据采用稳健最小二乘法进行回归检验分析。</w:t>
      </w:r>
      <w:r w:rsidR="00C05515" w:rsidRPr="00981F17">
        <w:rPr>
          <w:rFonts w:ascii="KaiTi_GB2312" w:eastAsia="KaiTi_GB2312" w:hAnsi="Times New Roman" w:cs="Times New Roman"/>
          <w:kern w:val="2"/>
          <w:sz w:val="18"/>
          <w:szCs w:val="18"/>
          <w:lang w:eastAsia="zh-CN"/>
        </w:rPr>
        <w:t>括号内为</w:t>
      </w:r>
      <w:r w:rsidR="00C05515" w:rsidRPr="00981F17">
        <w:rPr>
          <w:rFonts w:ascii="Times New Roman" w:eastAsia="KaiTi_GB2312" w:hAnsi="Times New Roman" w:cs="Times New Roman"/>
          <w:i/>
          <w:kern w:val="2"/>
          <w:sz w:val="18"/>
          <w:szCs w:val="18"/>
          <w:lang w:eastAsia="zh-CN"/>
        </w:rPr>
        <w:t>t</w:t>
      </w:r>
      <w:r w:rsidR="00C05515" w:rsidRPr="00981F17">
        <w:rPr>
          <w:rFonts w:ascii="KaiTi_GB2312" w:eastAsia="KaiTi_GB2312" w:hAnsi="Times New Roman" w:cs="Times New Roman"/>
          <w:kern w:val="2"/>
          <w:sz w:val="18"/>
          <w:szCs w:val="18"/>
          <w:lang w:eastAsia="zh-CN"/>
        </w:rPr>
        <w:t>-检验的</w:t>
      </w:r>
      <w:r w:rsidR="00C05515" w:rsidRPr="00981F17">
        <w:rPr>
          <w:rFonts w:ascii="Times New Roman" w:eastAsia="KaiTi_GB2312" w:hAnsi="Times New Roman" w:cs="Times New Roman"/>
          <w:i/>
          <w:kern w:val="2"/>
          <w:sz w:val="18"/>
          <w:szCs w:val="18"/>
          <w:lang w:eastAsia="zh-CN"/>
        </w:rPr>
        <w:t>p</w:t>
      </w:r>
      <w:r w:rsidR="00C05515" w:rsidRPr="00981F17">
        <w:rPr>
          <w:rFonts w:ascii="KaiTi_GB2312" w:eastAsia="KaiTi_GB2312" w:hAnsi="Times New Roman" w:cs="Times New Roman"/>
          <w:kern w:val="2"/>
          <w:sz w:val="18"/>
          <w:szCs w:val="18"/>
          <w:lang w:eastAsia="zh-CN"/>
        </w:rPr>
        <w:t>值。</w:t>
      </w:r>
      <w:r w:rsidRPr="00981F17">
        <w:rPr>
          <w:rFonts w:ascii="KaiTi_GB2312" w:eastAsia="KaiTi_GB2312" w:hAnsi="Times New Roman" w:cs="Times New Roman"/>
          <w:kern w:val="2"/>
          <w:sz w:val="18"/>
          <w:szCs w:val="18"/>
          <w:lang w:eastAsia="zh-CN"/>
        </w:rPr>
        <w:t>* 表示在10%水平下显著，**表示在5%水平下显著，***表示在1%水平下显著。</w:t>
      </w:r>
    </w:p>
    <w:p w:rsidR="009D4934" w:rsidRDefault="00C2061C" w:rsidP="009D4934">
      <w:pPr>
        <w:autoSpaceDE w:val="0"/>
        <w:autoSpaceDN w:val="0"/>
        <w:adjustRightInd w:val="0"/>
        <w:spacing w:after="0" w:line="260" w:lineRule="exact"/>
        <w:jc w:val="both"/>
        <w:rPr>
          <w:rFonts w:ascii="Times New Roman" w:hAnsi="Times New Roman" w:cs="Times New Roman" w:hint="eastAsia"/>
          <w:sz w:val="24"/>
          <w:szCs w:val="24"/>
          <w:lang w:eastAsia="zh-CN"/>
        </w:rPr>
      </w:pPr>
      <w:r w:rsidRPr="00981F17">
        <w:rPr>
          <w:rFonts w:ascii="Times New Roman" w:hAnsi="Times New Roman" w:cs="Times New Roman"/>
          <w:sz w:val="24"/>
          <w:szCs w:val="24"/>
          <w:lang w:eastAsia="zh-CN"/>
        </w:rPr>
        <w:t xml:space="preserve"> </w:t>
      </w:r>
      <w:r w:rsidR="001D53DF" w:rsidRPr="00981F17">
        <w:rPr>
          <w:rFonts w:ascii="Times New Roman" w:hAnsi="Times New Roman" w:cs="Times New Roman"/>
          <w:sz w:val="24"/>
          <w:szCs w:val="24"/>
          <w:lang w:eastAsia="zh-CN"/>
        </w:rPr>
        <w:t xml:space="preserve">  </w:t>
      </w:r>
      <w:r w:rsidRPr="00981F17">
        <w:rPr>
          <w:rFonts w:ascii="Times New Roman" w:hAnsi="Times New Roman" w:cs="Times New Roman"/>
          <w:sz w:val="24"/>
          <w:szCs w:val="24"/>
          <w:lang w:eastAsia="zh-CN"/>
        </w:rPr>
        <w:t xml:space="preserve">    </w:t>
      </w:r>
    </w:p>
    <w:p w:rsidR="00AD244A" w:rsidRPr="00981F17" w:rsidRDefault="0070363C" w:rsidP="009D4934">
      <w:pPr>
        <w:autoSpaceDE w:val="0"/>
        <w:autoSpaceDN w:val="0"/>
        <w:adjustRightInd w:val="0"/>
        <w:spacing w:after="0" w:line="260" w:lineRule="exact"/>
        <w:jc w:val="both"/>
        <w:rPr>
          <w:rFonts w:ascii="Times New Roman" w:hAnsi="Times New Roman" w:cs="Times New Roman"/>
          <w:sz w:val="21"/>
          <w:szCs w:val="21"/>
          <w:lang w:eastAsia="zh-CN"/>
        </w:rPr>
      </w:pPr>
      <w:r w:rsidRPr="00981F17">
        <w:rPr>
          <w:rFonts w:ascii="Times New Roman" w:eastAsia="SimSun" w:hAnsi="Times New Roman" w:cs="Times New Roman"/>
          <w:sz w:val="21"/>
          <w:szCs w:val="21"/>
          <w:lang w:eastAsia="zh-CN"/>
        </w:rPr>
        <w:t>本文的另一个逻辑在于研究上市公司增加劳动力投入增加对</w:t>
      </w:r>
      <w:r w:rsidR="00D60AEF" w:rsidRPr="00981F17">
        <w:rPr>
          <w:rFonts w:ascii="Times New Roman" w:eastAsia="SimSun" w:hAnsi="Times New Roman" w:cs="Times New Roman"/>
          <w:sz w:val="21"/>
          <w:szCs w:val="21"/>
          <w:lang w:eastAsia="zh-CN"/>
        </w:rPr>
        <w:t>公司业绩的影响</w:t>
      </w:r>
      <w:r w:rsidR="00D60AEF" w:rsidRPr="00981F17">
        <w:rPr>
          <w:rFonts w:ascii="Times New Roman" w:eastAsia="SimSun" w:hAnsi="Times New Roman" w:cs="Times New Roman" w:hint="eastAsia"/>
          <w:sz w:val="21"/>
          <w:szCs w:val="21"/>
          <w:lang w:eastAsia="zh-CN"/>
        </w:rPr>
        <w:t>，数据样本为</w:t>
      </w:r>
      <w:r w:rsidR="00D4282A" w:rsidRPr="00981F17">
        <w:rPr>
          <w:rFonts w:ascii="Times New Roman" w:eastAsia="SimSun" w:hAnsi="Times New Roman" w:cs="Times New Roman"/>
          <w:sz w:val="21"/>
          <w:szCs w:val="21"/>
          <w:lang w:eastAsia="zh-CN"/>
        </w:rPr>
        <w:t>IPO</w:t>
      </w:r>
      <w:r w:rsidR="00F913D5" w:rsidRPr="00981F17">
        <w:rPr>
          <w:rFonts w:ascii="Times New Roman" w:eastAsia="SimSun" w:hAnsi="Times New Roman" w:cs="Times New Roman"/>
          <w:sz w:val="21"/>
          <w:szCs w:val="21"/>
          <w:lang w:eastAsia="zh-CN"/>
        </w:rPr>
        <w:t>公司</w:t>
      </w:r>
      <w:r w:rsidR="008E733B" w:rsidRPr="00981F17">
        <w:rPr>
          <w:rFonts w:ascii="Times New Roman" w:eastAsia="SimSun" w:hAnsi="Times New Roman" w:cs="Times New Roman"/>
          <w:sz w:val="21"/>
          <w:szCs w:val="21"/>
          <w:lang w:eastAsia="zh-CN"/>
        </w:rPr>
        <w:t>自</w:t>
      </w:r>
      <w:r w:rsidR="00F913D5" w:rsidRPr="00981F17">
        <w:rPr>
          <w:rFonts w:ascii="Times New Roman" w:eastAsia="SimSun" w:hAnsi="Times New Roman" w:cs="Times New Roman"/>
          <w:sz w:val="21"/>
          <w:szCs w:val="21"/>
          <w:lang w:eastAsia="zh-CN"/>
        </w:rPr>
        <w:t>上市年到上市后</w:t>
      </w:r>
      <w:r w:rsidR="00095C20" w:rsidRPr="00981F17">
        <w:rPr>
          <w:rFonts w:ascii="Times New Roman" w:eastAsia="SimSun" w:hAnsi="Times New Roman" w:cs="Times New Roman"/>
          <w:sz w:val="21"/>
          <w:szCs w:val="21"/>
          <w:lang w:eastAsia="zh-CN"/>
        </w:rPr>
        <w:t>第三</w:t>
      </w:r>
      <w:r w:rsidR="00F913D5" w:rsidRPr="00981F17">
        <w:rPr>
          <w:rFonts w:ascii="Times New Roman" w:eastAsia="SimSun" w:hAnsi="Times New Roman" w:cs="Times New Roman"/>
          <w:sz w:val="21"/>
          <w:szCs w:val="21"/>
          <w:lang w:eastAsia="zh-CN"/>
        </w:rPr>
        <w:t>年的面板数据</w:t>
      </w:r>
      <w:r w:rsidR="00EB23A1" w:rsidRPr="00981F17">
        <w:rPr>
          <w:rFonts w:ascii="Times New Roman" w:eastAsia="SimSun" w:hAnsi="Times New Roman" w:cs="Times New Roman"/>
          <w:sz w:val="21"/>
          <w:szCs w:val="21"/>
          <w:lang w:eastAsia="zh-CN"/>
        </w:rPr>
        <w:t>。</w:t>
      </w:r>
      <w:r w:rsidR="00701842" w:rsidRPr="00981F17">
        <w:rPr>
          <w:rFonts w:ascii="Times New Roman" w:eastAsia="SimSun" w:hAnsi="Times New Roman" w:cs="Times New Roman" w:hint="eastAsia"/>
          <w:sz w:val="21"/>
          <w:szCs w:val="21"/>
          <w:lang w:eastAsia="zh-CN"/>
        </w:rPr>
        <w:t>为了得到可靠的检验结果，</w:t>
      </w:r>
      <w:r w:rsidR="004047B5" w:rsidRPr="00981F17">
        <w:rPr>
          <w:rFonts w:ascii="Times New Roman" w:eastAsia="SimSun" w:hAnsi="Times New Roman" w:cs="Times New Roman" w:hint="eastAsia"/>
          <w:sz w:val="21"/>
          <w:szCs w:val="21"/>
          <w:lang w:eastAsia="zh-CN"/>
        </w:rPr>
        <w:t>在分析过程中，</w:t>
      </w:r>
      <w:r w:rsidR="0032328D" w:rsidRPr="00981F17">
        <w:rPr>
          <w:rFonts w:ascii="Times New Roman" w:eastAsia="SimSun" w:hAnsi="Times New Roman" w:cs="Times New Roman" w:hint="eastAsia"/>
          <w:sz w:val="21"/>
          <w:szCs w:val="21"/>
          <w:lang w:eastAsia="zh-CN"/>
        </w:rPr>
        <w:t>本文</w:t>
      </w:r>
      <w:r w:rsidR="004047B5" w:rsidRPr="00981F17">
        <w:rPr>
          <w:rFonts w:ascii="Times New Roman" w:eastAsia="SimSun" w:hAnsi="Times New Roman" w:cs="Times New Roman" w:hint="eastAsia"/>
          <w:sz w:val="21"/>
          <w:szCs w:val="21"/>
          <w:lang w:eastAsia="zh-CN"/>
        </w:rPr>
        <w:t>采用了混合</w:t>
      </w:r>
      <w:r w:rsidR="00870A25" w:rsidRPr="00981F17">
        <w:rPr>
          <w:rFonts w:ascii="Times New Roman" w:eastAsia="SimSun" w:hAnsi="Times New Roman" w:cs="Times New Roman" w:hint="eastAsia"/>
          <w:sz w:val="21"/>
          <w:szCs w:val="21"/>
          <w:lang w:eastAsia="zh-CN"/>
        </w:rPr>
        <w:t>效应</w:t>
      </w:r>
      <w:r w:rsidR="004047B5" w:rsidRPr="00981F17">
        <w:rPr>
          <w:rFonts w:ascii="Times New Roman" w:eastAsia="SimSun" w:hAnsi="Times New Roman" w:cs="Times New Roman" w:hint="eastAsia"/>
          <w:sz w:val="21"/>
          <w:szCs w:val="21"/>
          <w:lang w:eastAsia="zh-CN"/>
        </w:rPr>
        <w:t>回归模型、固定效应模型和随机效应模型</w:t>
      </w:r>
      <w:r w:rsidR="00F60C19" w:rsidRPr="00981F17">
        <w:rPr>
          <w:rFonts w:ascii="Times New Roman" w:eastAsia="SimSun" w:hAnsi="Times New Roman" w:cs="Times New Roman" w:hint="eastAsia"/>
          <w:sz w:val="21"/>
          <w:szCs w:val="21"/>
          <w:lang w:eastAsia="zh-CN"/>
        </w:rPr>
        <w:t>。</w:t>
      </w:r>
      <w:r w:rsidR="003247A9" w:rsidRPr="00981F17">
        <w:rPr>
          <w:rFonts w:ascii="Times New Roman" w:eastAsia="SimSun" w:hAnsi="Times New Roman" w:cs="Times New Roman" w:hint="eastAsia"/>
          <w:sz w:val="21"/>
          <w:szCs w:val="21"/>
          <w:lang w:eastAsia="zh-CN"/>
        </w:rPr>
        <w:t>因为</w:t>
      </w:r>
      <w:r w:rsidR="00F60C19" w:rsidRPr="00981F17">
        <w:rPr>
          <w:rFonts w:ascii="Times New Roman" w:eastAsia="SimSun" w:hAnsi="Times New Roman" w:cs="Times New Roman" w:hint="eastAsia"/>
          <w:sz w:val="21"/>
          <w:szCs w:val="21"/>
          <w:lang w:eastAsia="zh-CN"/>
        </w:rPr>
        <w:t>F</w:t>
      </w:r>
      <w:r w:rsidR="00F60C19" w:rsidRPr="00981F17">
        <w:rPr>
          <w:rFonts w:ascii="Times New Roman" w:eastAsia="SimSun" w:hAnsi="Times New Roman" w:cs="Times New Roman" w:hint="eastAsia"/>
          <w:sz w:val="21"/>
          <w:szCs w:val="21"/>
          <w:lang w:eastAsia="zh-CN"/>
        </w:rPr>
        <w:t>检验结果拒绝原假设，</w:t>
      </w:r>
      <w:r w:rsidR="003247A9" w:rsidRPr="00981F17">
        <w:rPr>
          <w:rFonts w:ascii="Times New Roman" w:eastAsia="SimSun" w:hAnsi="Times New Roman" w:cs="Times New Roman" w:hint="eastAsia"/>
          <w:sz w:val="21"/>
          <w:szCs w:val="21"/>
          <w:lang w:eastAsia="zh-CN"/>
        </w:rPr>
        <w:t>所以</w:t>
      </w:r>
      <w:r w:rsidR="00870A25" w:rsidRPr="00981F17">
        <w:rPr>
          <w:rFonts w:ascii="Times New Roman" w:eastAsia="SimSun" w:hAnsi="Times New Roman" w:cs="Times New Roman" w:hint="eastAsia"/>
          <w:sz w:val="21"/>
          <w:szCs w:val="21"/>
          <w:lang w:eastAsia="zh-CN"/>
        </w:rPr>
        <w:t>我们选择混合效应回归模型</w:t>
      </w:r>
      <w:r w:rsidR="00734D18" w:rsidRPr="00981F17">
        <w:rPr>
          <w:rFonts w:ascii="Times New Roman" w:eastAsia="SimSun" w:hAnsi="Times New Roman" w:cs="Times New Roman" w:hint="eastAsia"/>
          <w:sz w:val="21"/>
          <w:szCs w:val="21"/>
          <w:lang w:eastAsia="zh-CN"/>
        </w:rPr>
        <w:t>。</w:t>
      </w:r>
      <w:r w:rsidR="00151E1F" w:rsidRPr="00981F17">
        <w:rPr>
          <w:rFonts w:ascii="Times New Roman" w:eastAsia="SimSun" w:hAnsi="Times New Roman" w:cs="Times New Roman" w:hint="eastAsia"/>
          <w:sz w:val="21"/>
          <w:szCs w:val="21"/>
          <w:lang w:eastAsia="zh-CN"/>
        </w:rPr>
        <w:t>同时</w:t>
      </w:r>
      <w:r w:rsidR="00151E1F" w:rsidRPr="00981F17">
        <w:rPr>
          <w:rFonts w:ascii="Times New Roman" w:eastAsia="SimSun" w:hAnsi="Times New Roman" w:cs="Times New Roman"/>
          <w:sz w:val="21"/>
          <w:szCs w:val="21"/>
          <w:lang w:eastAsia="zh-CN"/>
        </w:rPr>
        <w:t>，本文采用聚类稳健标准差估计来调整模型的标准差。</w:t>
      </w:r>
      <w:r w:rsidR="00D60AEF" w:rsidRPr="00981F17">
        <w:rPr>
          <w:rFonts w:ascii="Times New Roman" w:eastAsia="SimSun" w:hAnsi="Times New Roman" w:cs="Times New Roman" w:hint="eastAsia"/>
          <w:sz w:val="21"/>
          <w:szCs w:val="21"/>
          <w:lang w:eastAsia="zh-CN"/>
        </w:rPr>
        <w:t>结果如表</w:t>
      </w:r>
      <w:r w:rsidR="00F82B89" w:rsidRPr="00981F17">
        <w:rPr>
          <w:rFonts w:ascii="Times New Roman" w:eastAsia="SimSun" w:hAnsi="Times New Roman" w:cs="Times New Roman" w:hint="eastAsia"/>
          <w:sz w:val="21"/>
          <w:szCs w:val="21"/>
          <w:lang w:eastAsia="zh-CN"/>
        </w:rPr>
        <w:t>4</w:t>
      </w:r>
      <w:r w:rsidR="00D60AEF" w:rsidRPr="00981F17">
        <w:rPr>
          <w:rFonts w:ascii="Times New Roman" w:eastAsia="SimSun" w:hAnsi="Times New Roman" w:cs="Times New Roman" w:hint="eastAsia"/>
          <w:sz w:val="21"/>
          <w:szCs w:val="21"/>
          <w:lang w:eastAsia="zh-CN"/>
        </w:rPr>
        <w:t>所示，</w:t>
      </w:r>
      <w:r w:rsidR="005446BF" w:rsidRPr="00981F17">
        <w:rPr>
          <w:rFonts w:ascii="Times New Roman" w:eastAsia="SimSun" w:hAnsi="Times New Roman" w:cs="Times New Roman"/>
          <w:sz w:val="21"/>
          <w:szCs w:val="21"/>
          <w:lang w:eastAsia="zh-CN"/>
        </w:rPr>
        <w:t>上市公司雇佣增加对</w:t>
      </w:r>
      <w:r w:rsidR="00F913D5" w:rsidRPr="00981F17">
        <w:rPr>
          <w:rFonts w:ascii="Times New Roman" w:eastAsia="SimSun" w:hAnsi="Times New Roman" w:cs="Times New Roman"/>
          <w:sz w:val="21"/>
          <w:szCs w:val="21"/>
          <w:lang w:eastAsia="zh-CN"/>
        </w:rPr>
        <w:t>公司资产回报</w:t>
      </w:r>
      <w:r w:rsidR="008B032B" w:rsidRPr="00981F17">
        <w:rPr>
          <w:rFonts w:ascii="Times New Roman" w:eastAsia="SimSun" w:hAnsi="Times New Roman" w:cs="Times New Roman"/>
          <w:sz w:val="21"/>
          <w:szCs w:val="21"/>
          <w:lang w:eastAsia="zh-CN"/>
        </w:rPr>
        <w:t>率的</w:t>
      </w:r>
      <w:r w:rsidR="00A375AF" w:rsidRPr="00981F17">
        <w:rPr>
          <w:rFonts w:ascii="Times New Roman" w:eastAsia="SimSun" w:hAnsi="Times New Roman" w:cs="Times New Roman"/>
          <w:sz w:val="21"/>
          <w:szCs w:val="21"/>
          <w:lang w:eastAsia="zh-CN"/>
        </w:rPr>
        <w:t>影响是</w:t>
      </w:r>
      <w:r w:rsidR="00F913D5" w:rsidRPr="00981F17">
        <w:rPr>
          <w:rFonts w:ascii="Times New Roman" w:eastAsia="SimSun" w:hAnsi="Times New Roman" w:cs="Times New Roman"/>
          <w:sz w:val="21"/>
          <w:szCs w:val="21"/>
          <w:lang w:eastAsia="zh-CN"/>
        </w:rPr>
        <w:t>显著为正的，公司上市</w:t>
      </w:r>
      <w:r w:rsidR="00AD40F4" w:rsidRPr="00981F17">
        <w:rPr>
          <w:rFonts w:ascii="Times New Roman" w:eastAsia="SimSun" w:hAnsi="Times New Roman" w:cs="Times New Roman"/>
          <w:sz w:val="21"/>
          <w:szCs w:val="21"/>
          <w:lang w:eastAsia="zh-CN"/>
        </w:rPr>
        <w:t>在劳动力资本上的投入</w:t>
      </w:r>
      <w:r w:rsidR="00683B98" w:rsidRPr="00981F17">
        <w:rPr>
          <w:rFonts w:ascii="Times New Roman" w:eastAsia="SimSun" w:hAnsi="Times New Roman" w:cs="Times New Roman"/>
          <w:sz w:val="21"/>
          <w:szCs w:val="21"/>
          <w:lang w:eastAsia="zh-CN"/>
        </w:rPr>
        <w:t>（</w:t>
      </w:r>
      <w:r w:rsidR="00F913D5" w:rsidRPr="00981F17">
        <w:rPr>
          <w:rFonts w:ascii="Times New Roman" w:eastAsia="SimSun" w:hAnsi="Times New Roman" w:cs="Times New Roman"/>
          <w:sz w:val="21"/>
          <w:szCs w:val="21"/>
          <w:lang w:eastAsia="zh-CN"/>
        </w:rPr>
        <w:t>∆</w:t>
      </w:r>
      <w:r w:rsidR="00F913D5" w:rsidRPr="00981F17">
        <w:rPr>
          <w:rFonts w:ascii="Times New Roman" w:eastAsia="SimSun" w:hAnsi="Times New Roman" w:cs="Times New Roman"/>
          <w:i/>
          <w:sz w:val="21"/>
          <w:szCs w:val="21"/>
          <w:lang w:eastAsia="zh-CN"/>
        </w:rPr>
        <w:t>Log</w:t>
      </w:r>
      <w:r w:rsidR="00F913D5" w:rsidRPr="00981F17">
        <w:rPr>
          <w:rFonts w:ascii="Times New Roman" w:eastAsia="SimSun" w:hAnsi="Times New Roman" w:cs="Times New Roman"/>
          <w:sz w:val="21"/>
          <w:szCs w:val="21"/>
          <w:lang w:eastAsia="zh-CN"/>
        </w:rPr>
        <w:t>(</w:t>
      </w:r>
      <w:r w:rsidR="00F913D5" w:rsidRPr="00981F17">
        <w:rPr>
          <w:rFonts w:ascii="Times New Roman" w:eastAsia="SimSun" w:hAnsi="Times New Roman" w:cs="Times New Roman"/>
          <w:i/>
          <w:sz w:val="21"/>
          <w:szCs w:val="21"/>
          <w:lang w:eastAsia="zh-CN"/>
        </w:rPr>
        <w:t>EMP</w:t>
      </w:r>
      <w:r w:rsidR="00F913D5" w:rsidRPr="00981F17">
        <w:rPr>
          <w:rFonts w:ascii="Times New Roman" w:eastAsia="SimSun" w:hAnsi="Times New Roman" w:cs="Times New Roman"/>
          <w:sz w:val="21"/>
          <w:szCs w:val="21"/>
          <w:lang w:eastAsia="zh-CN"/>
        </w:rPr>
        <w:t>)</w:t>
      </w:r>
      <w:r w:rsidR="00683B98" w:rsidRPr="00981F17">
        <w:rPr>
          <w:rFonts w:ascii="Times New Roman" w:eastAsia="SimSun" w:hAnsi="Times New Roman" w:cs="Times New Roman"/>
          <w:sz w:val="21"/>
          <w:szCs w:val="21"/>
          <w:lang w:eastAsia="zh-CN"/>
        </w:rPr>
        <w:t>）</w:t>
      </w:r>
      <w:r w:rsidR="00F913D5" w:rsidRPr="00981F17">
        <w:rPr>
          <w:rFonts w:ascii="Times New Roman" w:eastAsia="SimSun" w:hAnsi="Times New Roman" w:cs="Times New Roman"/>
          <w:sz w:val="21"/>
          <w:szCs w:val="21"/>
          <w:lang w:eastAsia="zh-CN"/>
        </w:rPr>
        <w:t>越</w:t>
      </w:r>
      <w:r w:rsidR="003F0E46" w:rsidRPr="00981F17">
        <w:rPr>
          <w:rFonts w:ascii="Times New Roman" w:eastAsia="SimSun" w:hAnsi="Times New Roman" w:cs="Times New Roman" w:hint="eastAsia"/>
          <w:sz w:val="21"/>
          <w:szCs w:val="21"/>
          <w:lang w:eastAsia="zh-CN"/>
        </w:rPr>
        <w:t>多</w:t>
      </w:r>
      <w:r w:rsidR="00F913D5" w:rsidRPr="00981F17">
        <w:rPr>
          <w:rFonts w:ascii="Times New Roman" w:eastAsia="SimSun" w:hAnsi="Times New Roman" w:cs="Times New Roman"/>
          <w:sz w:val="21"/>
          <w:szCs w:val="21"/>
          <w:lang w:eastAsia="zh-CN"/>
        </w:rPr>
        <w:t>，</w:t>
      </w:r>
      <w:r w:rsidR="00AD40F4" w:rsidRPr="00981F17">
        <w:rPr>
          <w:rFonts w:ascii="Times New Roman" w:eastAsia="SimSun" w:hAnsi="Times New Roman" w:cs="Times New Roman"/>
          <w:sz w:val="21"/>
          <w:szCs w:val="21"/>
          <w:lang w:eastAsia="zh-CN"/>
        </w:rPr>
        <w:t>IPO</w:t>
      </w:r>
      <w:r w:rsidR="00F913D5" w:rsidRPr="00981F17">
        <w:rPr>
          <w:rFonts w:ascii="Times New Roman" w:eastAsia="SimSun" w:hAnsi="Times New Roman" w:cs="Times New Roman"/>
          <w:sz w:val="21"/>
          <w:szCs w:val="21"/>
          <w:lang w:eastAsia="zh-CN"/>
        </w:rPr>
        <w:t>公司上市后的基于会计</w:t>
      </w:r>
      <w:r w:rsidR="00A73AE5" w:rsidRPr="00981F17">
        <w:rPr>
          <w:rFonts w:ascii="Times New Roman" w:eastAsia="SimSun" w:hAnsi="Times New Roman" w:cs="Times New Roman"/>
          <w:sz w:val="21"/>
          <w:szCs w:val="21"/>
          <w:lang w:eastAsia="zh-CN"/>
        </w:rPr>
        <w:t>绩效的</w:t>
      </w:r>
      <w:r w:rsidR="005F0866" w:rsidRPr="00981F17">
        <w:rPr>
          <w:rFonts w:ascii="Times New Roman" w:eastAsia="SimSun" w:hAnsi="Times New Roman" w:cs="Times New Roman"/>
          <w:sz w:val="21"/>
          <w:szCs w:val="21"/>
          <w:lang w:eastAsia="zh-CN"/>
        </w:rPr>
        <w:t>业绩表现越好</w:t>
      </w:r>
      <w:r w:rsidR="007540AB" w:rsidRPr="00981F17">
        <w:rPr>
          <w:rFonts w:ascii="Times New Roman" w:eastAsia="SimSun" w:hAnsi="Times New Roman" w:cs="Times New Roman"/>
          <w:sz w:val="21"/>
          <w:szCs w:val="21"/>
          <w:lang w:eastAsia="zh-CN"/>
        </w:rPr>
        <w:t>。</w:t>
      </w:r>
      <w:r w:rsidR="001264A2" w:rsidRPr="00981F17">
        <w:rPr>
          <w:rFonts w:ascii="Times New Roman" w:eastAsia="SimSun" w:hAnsi="Times New Roman" w:cs="Times New Roman"/>
          <w:sz w:val="21"/>
          <w:szCs w:val="21"/>
          <w:lang w:eastAsia="zh-CN"/>
        </w:rPr>
        <w:t>同时</w:t>
      </w:r>
      <w:r w:rsidR="005446BF" w:rsidRPr="00981F17">
        <w:rPr>
          <w:rFonts w:ascii="Times New Roman" w:eastAsia="SimSun" w:hAnsi="Times New Roman" w:cs="Times New Roman"/>
          <w:sz w:val="21"/>
          <w:szCs w:val="21"/>
          <w:lang w:eastAsia="zh-CN"/>
        </w:rPr>
        <w:t>还</w:t>
      </w:r>
      <w:r w:rsidR="00FA5F1C" w:rsidRPr="00981F17">
        <w:rPr>
          <w:rFonts w:ascii="Times New Roman" w:eastAsia="SimSun" w:hAnsi="Times New Roman" w:cs="Times New Roman"/>
          <w:sz w:val="21"/>
          <w:szCs w:val="21"/>
          <w:lang w:eastAsia="zh-CN"/>
        </w:rPr>
        <w:t>发现</w:t>
      </w:r>
      <w:r w:rsidR="004C66F1" w:rsidRPr="00981F17">
        <w:rPr>
          <w:rFonts w:ascii="Times New Roman" w:eastAsia="SimSun" w:hAnsi="Times New Roman" w:cs="Times New Roman"/>
          <w:sz w:val="21"/>
          <w:szCs w:val="21"/>
          <w:lang w:eastAsia="zh-CN"/>
        </w:rPr>
        <w:t>，增加劳动力资本的投入对提升</w:t>
      </w:r>
      <w:r w:rsidR="00F913D5" w:rsidRPr="00981F17">
        <w:rPr>
          <w:rFonts w:ascii="Times New Roman" w:eastAsia="SimSun" w:hAnsi="Times New Roman" w:cs="Times New Roman"/>
          <w:sz w:val="21"/>
          <w:szCs w:val="21"/>
          <w:lang w:eastAsia="zh-CN"/>
        </w:rPr>
        <w:t>IPO</w:t>
      </w:r>
      <w:r w:rsidR="00C57D8A" w:rsidRPr="00981F17">
        <w:rPr>
          <w:rFonts w:ascii="Times New Roman" w:eastAsia="SimSun" w:hAnsi="Times New Roman" w:cs="Times New Roman"/>
          <w:sz w:val="21"/>
          <w:szCs w:val="21"/>
          <w:lang w:eastAsia="zh-CN"/>
        </w:rPr>
        <w:t>公司上市后</w:t>
      </w:r>
      <w:r w:rsidR="005446BF" w:rsidRPr="00981F17">
        <w:rPr>
          <w:rFonts w:ascii="Times New Roman" w:eastAsia="SimSun" w:hAnsi="Times New Roman" w:cs="Times New Roman"/>
          <w:sz w:val="21"/>
          <w:szCs w:val="21"/>
          <w:lang w:eastAsia="zh-CN"/>
        </w:rPr>
        <w:t>的</w:t>
      </w:r>
      <w:r w:rsidR="006745E2" w:rsidRPr="00981F17">
        <w:rPr>
          <w:rFonts w:ascii="Times New Roman" w:eastAsia="SimSun" w:hAnsi="Times New Roman" w:cs="Times New Roman"/>
          <w:sz w:val="21"/>
          <w:szCs w:val="21"/>
          <w:lang w:eastAsia="zh-CN"/>
        </w:rPr>
        <w:t>基于市场表现的</w:t>
      </w:r>
      <w:r w:rsidR="001264A2" w:rsidRPr="00981F17">
        <w:rPr>
          <w:rFonts w:ascii="Times New Roman" w:eastAsia="SimSun" w:hAnsi="Times New Roman" w:cs="Times New Roman"/>
          <w:sz w:val="21"/>
          <w:szCs w:val="21"/>
          <w:lang w:eastAsia="zh-CN"/>
        </w:rPr>
        <w:t>业绩也</w:t>
      </w:r>
      <w:r w:rsidR="00A54F5C" w:rsidRPr="00981F17">
        <w:rPr>
          <w:rFonts w:ascii="Times New Roman" w:eastAsia="SimSun" w:hAnsi="Times New Roman" w:cs="Times New Roman"/>
          <w:sz w:val="21"/>
          <w:szCs w:val="21"/>
          <w:lang w:eastAsia="zh-CN"/>
        </w:rPr>
        <w:t>十分</w:t>
      </w:r>
      <w:r w:rsidR="004C66F1" w:rsidRPr="00981F17">
        <w:rPr>
          <w:rFonts w:ascii="Times New Roman" w:eastAsia="SimSun" w:hAnsi="Times New Roman" w:cs="Times New Roman"/>
          <w:sz w:val="21"/>
          <w:szCs w:val="21"/>
          <w:lang w:eastAsia="zh-CN"/>
        </w:rPr>
        <w:t>显著</w:t>
      </w:r>
      <w:r w:rsidR="00DB1390" w:rsidRPr="00981F17">
        <w:rPr>
          <w:rFonts w:ascii="Times New Roman" w:eastAsia="SimSun" w:hAnsi="Times New Roman" w:cs="Times New Roman"/>
          <w:sz w:val="21"/>
          <w:szCs w:val="21"/>
          <w:lang w:eastAsia="zh-CN"/>
        </w:rPr>
        <w:t>。</w:t>
      </w:r>
    </w:p>
    <w:p w:rsidR="00F913D5" w:rsidRPr="00981F17" w:rsidRDefault="00DB1390" w:rsidP="00AD244A">
      <w:pPr>
        <w:autoSpaceDE w:val="0"/>
        <w:autoSpaceDN w:val="0"/>
        <w:adjustRightInd w:val="0"/>
        <w:spacing w:after="0" w:line="260" w:lineRule="exact"/>
        <w:ind w:firstLineChars="200" w:firstLine="420"/>
        <w:jc w:val="both"/>
        <w:rPr>
          <w:rFonts w:ascii="Times New Roman" w:eastAsia="SimSun" w:hAnsi="Times New Roman" w:cs="Times New Roman"/>
          <w:sz w:val="21"/>
          <w:szCs w:val="21"/>
          <w:lang w:eastAsia="zh-CN"/>
        </w:rPr>
      </w:pPr>
      <w:r w:rsidRPr="00981F17">
        <w:rPr>
          <w:rFonts w:ascii="Times New Roman" w:eastAsia="SimSun" w:hAnsi="Times New Roman" w:cs="Times New Roman"/>
          <w:sz w:val="21"/>
          <w:szCs w:val="21"/>
          <w:lang w:eastAsia="zh-CN"/>
        </w:rPr>
        <w:t>此外</w:t>
      </w:r>
      <w:r w:rsidR="0018494F" w:rsidRPr="00981F17">
        <w:rPr>
          <w:rFonts w:ascii="Times New Roman" w:eastAsia="SimSun" w:hAnsi="Times New Roman" w:cs="Times New Roman"/>
          <w:sz w:val="21"/>
          <w:szCs w:val="21"/>
          <w:lang w:eastAsia="zh-CN"/>
        </w:rPr>
        <w:t>，以</w:t>
      </w:r>
      <w:r w:rsidR="00F913D5" w:rsidRPr="00981F17">
        <w:rPr>
          <w:rFonts w:ascii="Times New Roman" w:eastAsia="SimSun" w:hAnsi="Times New Roman" w:cs="Times New Roman"/>
          <w:sz w:val="21"/>
          <w:szCs w:val="21"/>
          <w:lang w:eastAsia="zh-CN"/>
        </w:rPr>
        <w:t>经过行业调整后的资产回报率</w:t>
      </w:r>
      <w:r w:rsidR="002251CE" w:rsidRPr="00981F17">
        <w:rPr>
          <w:rFonts w:ascii="Times New Roman" w:eastAsia="SimSun" w:hAnsi="Times New Roman" w:cs="Times New Roman"/>
          <w:sz w:val="21"/>
          <w:szCs w:val="21"/>
          <w:lang w:eastAsia="zh-CN"/>
        </w:rPr>
        <w:t>（</w:t>
      </w:r>
      <w:r w:rsidR="002251CE" w:rsidRPr="00981F17">
        <w:rPr>
          <w:rFonts w:ascii="Times New Roman" w:eastAsia="SimSun" w:hAnsi="Times New Roman" w:cs="Times New Roman"/>
          <w:i/>
          <w:sz w:val="21"/>
          <w:szCs w:val="21"/>
          <w:lang w:eastAsia="zh-CN"/>
        </w:rPr>
        <w:t>ROA adj</w:t>
      </w:r>
      <w:r w:rsidR="002251CE" w:rsidRPr="00981F17">
        <w:rPr>
          <w:rFonts w:ascii="Times New Roman" w:eastAsia="SimSun" w:hAnsi="Times New Roman" w:cs="Times New Roman"/>
          <w:sz w:val="21"/>
          <w:szCs w:val="21"/>
          <w:lang w:eastAsia="zh-CN"/>
        </w:rPr>
        <w:t>.</w:t>
      </w:r>
      <w:r w:rsidR="002251CE" w:rsidRPr="00981F17">
        <w:rPr>
          <w:rFonts w:ascii="Times New Roman" w:eastAsia="SimSun" w:hAnsi="Times New Roman" w:cs="Times New Roman"/>
          <w:sz w:val="21"/>
          <w:szCs w:val="21"/>
          <w:lang w:eastAsia="zh-CN"/>
        </w:rPr>
        <w:t>）</w:t>
      </w:r>
      <w:r w:rsidR="00F913D5" w:rsidRPr="00981F17">
        <w:rPr>
          <w:rFonts w:ascii="Times New Roman" w:eastAsia="SimSun" w:hAnsi="Times New Roman" w:cs="Times New Roman"/>
          <w:sz w:val="21"/>
          <w:szCs w:val="21"/>
          <w:lang w:eastAsia="zh-CN"/>
        </w:rPr>
        <w:t>和</w:t>
      </w:r>
      <w:r w:rsidR="00362032" w:rsidRPr="00981F17">
        <w:rPr>
          <w:rFonts w:ascii="Times New Roman" w:eastAsia="SimSun" w:hAnsi="Times New Roman" w:cs="Times New Roman"/>
          <w:sz w:val="21"/>
          <w:szCs w:val="21"/>
          <w:lang w:eastAsia="zh-CN"/>
        </w:rPr>
        <w:t>公司</w:t>
      </w:r>
      <w:r w:rsidR="00F913D5" w:rsidRPr="00981F17">
        <w:rPr>
          <w:rFonts w:ascii="Times New Roman" w:eastAsia="SimSun" w:hAnsi="Times New Roman" w:cs="Times New Roman"/>
          <w:sz w:val="21"/>
          <w:szCs w:val="21"/>
          <w:lang w:eastAsia="zh-CN"/>
        </w:rPr>
        <w:t>市值账面比</w:t>
      </w:r>
      <w:r w:rsidR="002251CE" w:rsidRPr="00981F17">
        <w:rPr>
          <w:rFonts w:ascii="Times New Roman" w:eastAsia="SimSun" w:hAnsi="Times New Roman" w:cs="Times New Roman"/>
          <w:sz w:val="21"/>
          <w:szCs w:val="21"/>
          <w:lang w:eastAsia="zh-CN"/>
        </w:rPr>
        <w:t>（</w:t>
      </w:r>
      <w:r w:rsidR="002251CE" w:rsidRPr="00981F17">
        <w:rPr>
          <w:rFonts w:ascii="Times New Roman" w:eastAsia="SimSun" w:hAnsi="Times New Roman" w:cs="Times New Roman"/>
          <w:i/>
          <w:sz w:val="21"/>
          <w:szCs w:val="21"/>
          <w:lang w:eastAsia="zh-CN"/>
        </w:rPr>
        <w:t>MTB adj.</w:t>
      </w:r>
      <w:r w:rsidR="002251CE" w:rsidRPr="00981F17">
        <w:rPr>
          <w:rFonts w:ascii="Times New Roman" w:eastAsia="SimSun" w:hAnsi="Times New Roman" w:cs="Times New Roman"/>
          <w:sz w:val="21"/>
          <w:szCs w:val="21"/>
          <w:lang w:eastAsia="zh-CN"/>
        </w:rPr>
        <w:t>）</w:t>
      </w:r>
      <w:r w:rsidR="00E43D05" w:rsidRPr="00981F17">
        <w:rPr>
          <w:rFonts w:ascii="Times New Roman" w:eastAsia="SimSun" w:hAnsi="Times New Roman" w:cs="Times New Roman"/>
          <w:sz w:val="21"/>
          <w:szCs w:val="21"/>
          <w:lang w:eastAsia="zh-CN"/>
        </w:rPr>
        <w:t>为被解释</w:t>
      </w:r>
      <w:r w:rsidR="00F913D5" w:rsidRPr="00981F17">
        <w:rPr>
          <w:rFonts w:ascii="Times New Roman" w:eastAsia="SimSun" w:hAnsi="Times New Roman" w:cs="Times New Roman"/>
          <w:sz w:val="21"/>
          <w:szCs w:val="21"/>
          <w:lang w:eastAsia="zh-CN"/>
        </w:rPr>
        <w:t>变量，</w:t>
      </w:r>
      <w:r w:rsidR="0049371D" w:rsidRPr="00981F17">
        <w:rPr>
          <w:rFonts w:ascii="Times New Roman" w:eastAsia="SimSun" w:hAnsi="Times New Roman" w:cs="Times New Roman"/>
          <w:sz w:val="21"/>
          <w:szCs w:val="21"/>
          <w:lang w:eastAsia="zh-CN"/>
        </w:rPr>
        <w:t>其回归</w:t>
      </w:r>
      <w:r w:rsidR="0018494F" w:rsidRPr="00981F17">
        <w:rPr>
          <w:rFonts w:ascii="Times New Roman" w:eastAsia="SimSun" w:hAnsi="Times New Roman" w:cs="Times New Roman"/>
          <w:sz w:val="21"/>
          <w:szCs w:val="21"/>
          <w:lang w:eastAsia="zh-CN"/>
        </w:rPr>
        <w:t>结果</w:t>
      </w:r>
      <w:r w:rsidR="006E5FA1" w:rsidRPr="00981F17">
        <w:rPr>
          <w:rFonts w:ascii="Times New Roman" w:eastAsia="SimSun" w:hAnsi="Times New Roman" w:cs="Times New Roman"/>
          <w:sz w:val="21"/>
          <w:szCs w:val="21"/>
          <w:lang w:eastAsia="zh-CN"/>
        </w:rPr>
        <w:t>与</w:t>
      </w:r>
      <w:r w:rsidR="00B8575C" w:rsidRPr="00981F17">
        <w:rPr>
          <w:rFonts w:ascii="Times New Roman" w:eastAsia="SimSun" w:hAnsi="Times New Roman" w:cs="Times New Roman"/>
          <w:sz w:val="21"/>
          <w:szCs w:val="21"/>
          <w:lang w:eastAsia="zh-CN"/>
        </w:rPr>
        <w:t>调整前</w:t>
      </w:r>
      <w:r w:rsidR="0018494F" w:rsidRPr="00981F17">
        <w:rPr>
          <w:rFonts w:ascii="Times New Roman" w:eastAsia="SimSun" w:hAnsi="Times New Roman" w:cs="Times New Roman"/>
          <w:sz w:val="21"/>
          <w:szCs w:val="21"/>
          <w:lang w:eastAsia="zh-CN"/>
        </w:rPr>
        <w:t>公司</w:t>
      </w:r>
      <w:r w:rsidR="00AE0052" w:rsidRPr="00981F17">
        <w:rPr>
          <w:rFonts w:ascii="Times New Roman" w:eastAsia="SimSun" w:hAnsi="Times New Roman" w:cs="Times New Roman"/>
          <w:sz w:val="21"/>
          <w:szCs w:val="21"/>
          <w:lang w:eastAsia="zh-CN"/>
        </w:rPr>
        <w:t>业绩</w:t>
      </w:r>
      <w:r w:rsidR="00B8575C" w:rsidRPr="00981F17">
        <w:rPr>
          <w:rFonts w:ascii="Times New Roman" w:eastAsia="SimSun" w:hAnsi="Times New Roman" w:cs="Times New Roman"/>
          <w:sz w:val="21"/>
          <w:szCs w:val="21"/>
          <w:lang w:eastAsia="zh-CN"/>
        </w:rPr>
        <w:t>的检验</w:t>
      </w:r>
      <w:r w:rsidR="00F913D5" w:rsidRPr="00981F17">
        <w:rPr>
          <w:rFonts w:ascii="Times New Roman" w:eastAsia="SimSun" w:hAnsi="Times New Roman" w:cs="Times New Roman"/>
          <w:sz w:val="21"/>
          <w:szCs w:val="21"/>
          <w:lang w:eastAsia="zh-CN"/>
        </w:rPr>
        <w:t>结果</w:t>
      </w:r>
      <w:r w:rsidR="00DB4CC2" w:rsidRPr="00981F17">
        <w:rPr>
          <w:rFonts w:ascii="Times New Roman" w:eastAsia="SimSun" w:hAnsi="Times New Roman" w:cs="Times New Roman"/>
          <w:sz w:val="21"/>
          <w:szCs w:val="21"/>
          <w:lang w:eastAsia="zh-CN"/>
        </w:rPr>
        <w:t>一致</w:t>
      </w:r>
      <w:r w:rsidR="00005FBD" w:rsidRPr="00981F17">
        <w:rPr>
          <w:rFonts w:ascii="Times New Roman" w:eastAsia="SimSun" w:hAnsi="Times New Roman" w:cs="Times New Roman"/>
          <w:sz w:val="21"/>
          <w:szCs w:val="21"/>
          <w:lang w:eastAsia="zh-CN"/>
        </w:rPr>
        <w:t>，</w:t>
      </w:r>
      <w:r w:rsidR="003039D9" w:rsidRPr="00981F17">
        <w:rPr>
          <w:rFonts w:ascii="Times New Roman" w:eastAsia="SimSun" w:hAnsi="Times New Roman" w:cs="Times New Roman"/>
          <w:sz w:val="21"/>
          <w:szCs w:val="21"/>
          <w:lang w:eastAsia="zh-CN"/>
        </w:rPr>
        <w:t>表明这种正相关关系是</w:t>
      </w:r>
      <w:r w:rsidR="008655C5" w:rsidRPr="00981F17">
        <w:rPr>
          <w:rFonts w:ascii="Times New Roman" w:eastAsia="SimSun" w:hAnsi="Times New Roman" w:cs="Times New Roman"/>
          <w:sz w:val="21"/>
          <w:szCs w:val="21"/>
          <w:lang w:eastAsia="zh-CN"/>
        </w:rPr>
        <w:t>显著的，也说明</w:t>
      </w:r>
      <w:r w:rsidR="00715CA5" w:rsidRPr="00981F17">
        <w:rPr>
          <w:rFonts w:ascii="Times New Roman" w:eastAsia="SimSun" w:hAnsi="Times New Roman" w:cs="Times New Roman"/>
          <w:sz w:val="21"/>
          <w:szCs w:val="21"/>
          <w:lang w:eastAsia="zh-CN"/>
        </w:rPr>
        <w:t>检验结果</w:t>
      </w:r>
      <w:r w:rsidR="00137985" w:rsidRPr="00981F17">
        <w:rPr>
          <w:rFonts w:ascii="Times New Roman" w:eastAsia="SimSun" w:hAnsi="Times New Roman" w:cs="Times New Roman"/>
          <w:sz w:val="21"/>
          <w:szCs w:val="21"/>
          <w:lang w:eastAsia="zh-CN"/>
        </w:rPr>
        <w:t>是</w:t>
      </w:r>
      <w:r w:rsidR="00F913D5" w:rsidRPr="00981F17">
        <w:rPr>
          <w:rFonts w:ascii="Times New Roman" w:eastAsia="SimSun" w:hAnsi="Times New Roman" w:cs="Times New Roman"/>
          <w:sz w:val="21"/>
          <w:szCs w:val="21"/>
          <w:lang w:eastAsia="zh-CN"/>
        </w:rPr>
        <w:t>稳健的。</w:t>
      </w:r>
      <w:r w:rsidR="00BA6931" w:rsidRPr="00981F17">
        <w:rPr>
          <w:rFonts w:ascii="Times New Roman" w:eastAsia="SimSun" w:hAnsi="Times New Roman" w:cs="Times New Roman"/>
          <w:sz w:val="21"/>
          <w:szCs w:val="21"/>
          <w:lang w:eastAsia="zh-CN"/>
        </w:rPr>
        <w:t>上述</w:t>
      </w:r>
      <w:r w:rsidR="00C94AFE" w:rsidRPr="00981F17">
        <w:rPr>
          <w:rFonts w:ascii="Times New Roman" w:eastAsia="SimSun" w:hAnsi="Times New Roman" w:cs="Times New Roman"/>
          <w:sz w:val="21"/>
          <w:szCs w:val="21"/>
          <w:lang w:eastAsia="zh-CN"/>
        </w:rPr>
        <w:t>结果</w:t>
      </w:r>
      <w:r w:rsidR="00F913D5" w:rsidRPr="00981F17">
        <w:rPr>
          <w:rFonts w:ascii="Times New Roman" w:eastAsia="SimSun" w:hAnsi="Times New Roman" w:cs="Times New Roman"/>
          <w:sz w:val="21"/>
          <w:szCs w:val="21"/>
          <w:lang w:eastAsia="zh-CN"/>
        </w:rPr>
        <w:t>证明</w:t>
      </w:r>
      <w:r w:rsidR="00317D41" w:rsidRPr="00981F17">
        <w:rPr>
          <w:rFonts w:ascii="Times New Roman" w:eastAsia="SimSun" w:hAnsi="Times New Roman" w:cs="Times New Roman"/>
          <w:sz w:val="21"/>
          <w:szCs w:val="21"/>
          <w:lang w:eastAsia="zh-CN"/>
        </w:rPr>
        <w:t>研究</w:t>
      </w:r>
      <w:r w:rsidR="0091062F" w:rsidRPr="00981F17">
        <w:rPr>
          <w:rFonts w:ascii="Times New Roman" w:eastAsia="SimSun" w:hAnsi="Times New Roman" w:cs="Times New Roman"/>
          <w:sz w:val="21"/>
          <w:szCs w:val="21"/>
          <w:lang w:eastAsia="zh-CN"/>
        </w:rPr>
        <w:t>假设二是成立</w:t>
      </w:r>
      <w:r w:rsidR="00F913D5" w:rsidRPr="00981F17">
        <w:rPr>
          <w:rFonts w:ascii="Times New Roman" w:eastAsia="SimSun" w:hAnsi="Times New Roman" w:cs="Times New Roman"/>
          <w:sz w:val="21"/>
          <w:szCs w:val="21"/>
          <w:lang w:eastAsia="zh-CN"/>
        </w:rPr>
        <w:t>的，即</w:t>
      </w:r>
      <w:r w:rsidR="00F913D5" w:rsidRPr="00981F17">
        <w:rPr>
          <w:rFonts w:ascii="Times New Roman" w:eastAsia="SimSun" w:hAnsi="Times New Roman" w:cs="Times New Roman"/>
          <w:sz w:val="21"/>
          <w:szCs w:val="21"/>
          <w:lang w:eastAsia="zh-CN"/>
        </w:rPr>
        <w:t>IPO</w:t>
      </w:r>
      <w:r w:rsidR="00EA0597" w:rsidRPr="00981F17">
        <w:rPr>
          <w:rFonts w:ascii="Times New Roman" w:eastAsia="SimSun" w:hAnsi="Times New Roman" w:cs="Times New Roman"/>
          <w:sz w:val="21"/>
          <w:szCs w:val="21"/>
          <w:lang w:eastAsia="zh-CN"/>
        </w:rPr>
        <w:t>公司上市后积极增加对</w:t>
      </w:r>
      <w:r w:rsidR="00B86AA5" w:rsidRPr="00981F17">
        <w:rPr>
          <w:rFonts w:ascii="Times New Roman" w:eastAsia="SimSun" w:hAnsi="Times New Roman" w:cs="Times New Roman"/>
          <w:sz w:val="21"/>
          <w:szCs w:val="21"/>
          <w:lang w:eastAsia="zh-CN"/>
        </w:rPr>
        <w:t>雇佣</w:t>
      </w:r>
      <w:r w:rsidR="00EA0597" w:rsidRPr="00981F17">
        <w:rPr>
          <w:rFonts w:ascii="Times New Roman" w:eastAsia="SimSun" w:hAnsi="Times New Roman" w:cs="Times New Roman"/>
          <w:sz w:val="21"/>
          <w:szCs w:val="21"/>
          <w:lang w:eastAsia="zh-CN"/>
        </w:rPr>
        <w:t>劳动力资本的</w:t>
      </w:r>
      <w:r w:rsidR="00F913D5" w:rsidRPr="00981F17">
        <w:rPr>
          <w:rFonts w:ascii="Times New Roman" w:eastAsia="SimSun" w:hAnsi="Times New Roman" w:cs="Times New Roman"/>
          <w:sz w:val="21"/>
          <w:szCs w:val="21"/>
          <w:lang w:eastAsia="zh-CN"/>
        </w:rPr>
        <w:t>投资，</w:t>
      </w:r>
      <w:r w:rsidR="00E12C1B" w:rsidRPr="00981F17">
        <w:rPr>
          <w:rFonts w:ascii="Times New Roman" w:eastAsia="SimSun" w:hAnsi="Times New Roman" w:cs="Times New Roman"/>
          <w:sz w:val="21"/>
          <w:szCs w:val="21"/>
          <w:lang w:eastAsia="zh-CN"/>
        </w:rPr>
        <w:t>不仅能够</w:t>
      </w:r>
      <w:r w:rsidR="001D2E3F" w:rsidRPr="00981F17">
        <w:rPr>
          <w:rFonts w:ascii="Times New Roman" w:eastAsia="SimSun" w:hAnsi="Times New Roman" w:cs="Times New Roman"/>
          <w:sz w:val="21"/>
          <w:szCs w:val="21"/>
          <w:lang w:eastAsia="zh-CN"/>
        </w:rPr>
        <w:t>提高</w:t>
      </w:r>
      <w:r w:rsidR="00F913D5" w:rsidRPr="00981F17">
        <w:rPr>
          <w:rFonts w:ascii="Times New Roman" w:eastAsia="SimSun" w:hAnsi="Times New Roman" w:cs="Times New Roman"/>
          <w:sz w:val="21"/>
          <w:szCs w:val="21"/>
          <w:lang w:eastAsia="zh-CN"/>
        </w:rPr>
        <w:t>公司</w:t>
      </w:r>
      <w:r w:rsidR="00E12C1B" w:rsidRPr="00981F17">
        <w:rPr>
          <w:rFonts w:ascii="Times New Roman" w:eastAsia="SimSun" w:hAnsi="Times New Roman" w:cs="Times New Roman"/>
          <w:sz w:val="21"/>
          <w:szCs w:val="21"/>
          <w:lang w:eastAsia="zh-CN"/>
        </w:rPr>
        <w:t>会计表现绩效，而且对</w:t>
      </w:r>
      <w:r w:rsidR="006A5C27" w:rsidRPr="00981F17">
        <w:rPr>
          <w:rFonts w:ascii="Times New Roman" w:eastAsia="SimSun" w:hAnsi="Times New Roman" w:cs="Times New Roman"/>
          <w:sz w:val="21"/>
          <w:szCs w:val="21"/>
          <w:lang w:eastAsia="zh-CN"/>
        </w:rPr>
        <w:t>基于</w:t>
      </w:r>
      <w:r w:rsidR="00A81AD9" w:rsidRPr="00981F17">
        <w:rPr>
          <w:rFonts w:ascii="Times New Roman" w:eastAsia="SimSun" w:hAnsi="Times New Roman" w:cs="Times New Roman"/>
          <w:sz w:val="21"/>
          <w:szCs w:val="21"/>
          <w:lang w:eastAsia="zh-CN"/>
        </w:rPr>
        <w:t>市场表现</w:t>
      </w:r>
      <w:r w:rsidR="00886E47" w:rsidRPr="00981F17">
        <w:rPr>
          <w:rFonts w:ascii="Times New Roman" w:eastAsia="SimSun" w:hAnsi="Times New Roman" w:cs="Times New Roman"/>
          <w:sz w:val="21"/>
          <w:szCs w:val="21"/>
          <w:lang w:eastAsia="zh-CN"/>
        </w:rPr>
        <w:t>的公司业绩也有显著的提高</w:t>
      </w:r>
      <w:r w:rsidR="00F913D5" w:rsidRPr="00981F17">
        <w:rPr>
          <w:rFonts w:ascii="Times New Roman" w:eastAsia="SimSun" w:hAnsi="Times New Roman" w:cs="Times New Roman"/>
          <w:sz w:val="21"/>
          <w:szCs w:val="21"/>
          <w:lang w:eastAsia="zh-CN"/>
        </w:rPr>
        <w:t>作用。</w:t>
      </w:r>
      <w:r w:rsidR="00F913D5" w:rsidRPr="00981F17">
        <w:rPr>
          <w:rFonts w:ascii="Times New Roman" w:eastAsia="SimSun" w:hAnsi="Times New Roman" w:cs="Times New Roman"/>
          <w:sz w:val="21"/>
          <w:szCs w:val="21"/>
          <w:lang w:eastAsia="zh-CN"/>
        </w:rPr>
        <w:t xml:space="preserve"> </w:t>
      </w:r>
    </w:p>
    <w:p w:rsidR="00404DA1" w:rsidRPr="00981F17" w:rsidRDefault="00404DA1" w:rsidP="00404DA1">
      <w:pPr>
        <w:spacing w:after="0" w:line="240" w:lineRule="auto"/>
        <w:jc w:val="center"/>
        <w:rPr>
          <w:rFonts w:ascii="KaiTi_GB2312" w:eastAsia="KaiTi_GB2312" w:hAnsi="Times New Roman" w:cs="Times New Roman"/>
          <w:sz w:val="18"/>
          <w:szCs w:val="18"/>
          <w:lang w:eastAsia="zh-CN"/>
        </w:rPr>
      </w:pPr>
      <w:r w:rsidRPr="00981F17">
        <w:rPr>
          <w:rFonts w:ascii="KaiTi_GB2312" w:eastAsia="KaiTi_GB2312" w:hAnsi="Times New Roman" w:cs="Times New Roman"/>
          <w:sz w:val="18"/>
          <w:szCs w:val="18"/>
          <w:lang w:eastAsia="zh-CN"/>
        </w:rPr>
        <w:lastRenderedPageBreak/>
        <w:t>表4  面板数据回归结果</w:t>
      </w:r>
    </w:p>
    <w:tbl>
      <w:tblPr>
        <w:tblW w:w="0" w:type="auto"/>
        <w:jc w:val="center"/>
        <w:tblLook w:val="04A0"/>
      </w:tblPr>
      <w:tblGrid>
        <w:gridCol w:w="1804"/>
        <w:gridCol w:w="704"/>
        <w:gridCol w:w="704"/>
        <w:gridCol w:w="754"/>
        <w:gridCol w:w="754"/>
        <w:gridCol w:w="222"/>
        <w:gridCol w:w="704"/>
        <w:gridCol w:w="704"/>
        <w:gridCol w:w="704"/>
        <w:gridCol w:w="704"/>
      </w:tblGrid>
      <w:tr w:rsidR="00404DA1" w:rsidRPr="00981F17" w:rsidTr="009D4934">
        <w:trPr>
          <w:trHeight w:hRule="exact" w:val="216"/>
          <w:jc w:val="center"/>
        </w:trPr>
        <w:tc>
          <w:tcPr>
            <w:tcW w:w="0" w:type="auto"/>
            <w:tcBorders>
              <w:top w:val="single" w:sz="4" w:space="0" w:color="auto"/>
              <w:left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i/>
                <w:sz w:val="15"/>
                <w:szCs w:val="15"/>
              </w:rPr>
            </w:pPr>
            <w:r w:rsidRPr="00981F17">
              <w:rPr>
                <w:rFonts w:ascii="Times New Roman" w:eastAsia="Times New Roman" w:hAnsi="Times New Roman" w:cs="Times New Roman"/>
                <w:i/>
                <w:sz w:val="15"/>
                <w:szCs w:val="15"/>
              </w:rPr>
              <w:t>ROA</w:t>
            </w:r>
          </w:p>
        </w:tc>
        <w:tc>
          <w:tcPr>
            <w:tcW w:w="0" w:type="auto"/>
            <w:gridSpan w:val="2"/>
            <w:tcBorders>
              <w:top w:val="single" w:sz="4" w:space="0" w:color="auto"/>
              <w:left w:val="nil"/>
              <w:bottom w:val="single" w:sz="4" w:space="0" w:color="auto"/>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i/>
                <w:sz w:val="15"/>
                <w:szCs w:val="15"/>
              </w:rPr>
            </w:pPr>
            <w:r w:rsidRPr="00981F17">
              <w:rPr>
                <w:rFonts w:ascii="Times New Roman" w:eastAsia="Times New Roman" w:hAnsi="Times New Roman" w:cs="Times New Roman"/>
                <w:i/>
                <w:sz w:val="15"/>
                <w:szCs w:val="15"/>
              </w:rPr>
              <w:t>ROA adj.</w:t>
            </w:r>
          </w:p>
        </w:tc>
        <w:tc>
          <w:tcPr>
            <w:tcW w:w="0" w:type="auto"/>
            <w:tcBorders>
              <w:top w:val="single" w:sz="4" w:space="0" w:color="auto"/>
              <w:left w:val="nil"/>
              <w:right w:val="nil"/>
            </w:tcBorders>
          </w:tcPr>
          <w:p w:rsidR="00404DA1" w:rsidRPr="00981F17" w:rsidRDefault="00404DA1" w:rsidP="009D4934">
            <w:pPr>
              <w:spacing w:after="0" w:line="240" w:lineRule="auto"/>
              <w:jc w:val="center"/>
              <w:rPr>
                <w:rFonts w:ascii="Times New Roman" w:eastAsia="Times New Roman" w:hAnsi="Times New Roman" w:cs="Times New Roman"/>
                <w:i/>
                <w:sz w:val="15"/>
                <w:szCs w:val="15"/>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i/>
                <w:sz w:val="15"/>
                <w:szCs w:val="15"/>
              </w:rPr>
            </w:pPr>
            <w:r w:rsidRPr="00981F17">
              <w:rPr>
                <w:rFonts w:ascii="Times New Roman" w:eastAsia="Times New Roman" w:hAnsi="Times New Roman" w:cs="Times New Roman"/>
                <w:i/>
                <w:sz w:val="15"/>
                <w:szCs w:val="15"/>
              </w:rPr>
              <w:t>MTB</w:t>
            </w:r>
          </w:p>
        </w:tc>
        <w:tc>
          <w:tcPr>
            <w:tcW w:w="0" w:type="auto"/>
            <w:gridSpan w:val="2"/>
            <w:tcBorders>
              <w:top w:val="single" w:sz="4" w:space="0" w:color="auto"/>
              <w:left w:val="nil"/>
              <w:bottom w:val="single" w:sz="4" w:space="0" w:color="auto"/>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i/>
                <w:sz w:val="15"/>
                <w:szCs w:val="15"/>
              </w:rPr>
            </w:pPr>
            <w:r w:rsidRPr="00981F17">
              <w:rPr>
                <w:rFonts w:ascii="Times New Roman" w:eastAsia="Times New Roman" w:hAnsi="Times New Roman" w:cs="Times New Roman"/>
                <w:i/>
                <w:sz w:val="15"/>
                <w:szCs w:val="15"/>
              </w:rPr>
              <w:t>MTB adj.</w:t>
            </w:r>
          </w:p>
        </w:tc>
      </w:tr>
      <w:tr w:rsidR="00404DA1" w:rsidRPr="00981F17" w:rsidTr="009D4934">
        <w:trPr>
          <w:trHeight w:hRule="exact" w:val="216"/>
          <w:jc w:val="center"/>
        </w:trPr>
        <w:tc>
          <w:tcPr>
            <w:tcW w:w="0" w:type="auto"/>
            <w:tcBorders>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p>
        </w:tc>
        <w:tc>
          <w:tcPr>
            <w:tcW w:w="0" w:type="auto"/>
            <w:tcBorders>
              <w:top w:val="single" w:sz="4" w:space="0" w:color="auto"/>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hAnsi="Times New Roman" w:cs="Times New Roman"/>
                <w:sz w:val="15"/>
                <w:szCs w:val="15"/>
                <w:lang w:eastAsia="zh-CN"/>
              </w:rPr>
            </w:pPr>
            <w:r w:rsidRPr="00981F17">
              <w:rPr>
                <w:rFonts w:ascii="Times New Roman" w:hAnsi="Times New Roman" w:cs="Times New Roman"/>
                <w:sz w:val="15"/>
                <w:szCs w:val="15"/>
                <w:lang w:eastAsia="zh-CN"/>
              </w:rPr>
              <w:t>(1)</w:t>
            </w:r>
          </w:p>
        </w:tc>
        <w:tc>
          <w:tcPr>
            <w:tcW w:w="0" w:type="auto"/>
            <w:tcBorders>
              <w:top w:val="single" w:sz="4" w:space="0" w:color="auto"/>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(2)</w:t>
            </w:r>
          </w:p>
        </w:tc>
        <w:tc>
          <w:tcPr>
            <w:tcW w:w="0" w:type="auto"/>
            <w:tcBorders>
              <w:top w:val="single" w:sz="4" w:space="0" w:color="auto"/>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(3)</w:t>
            </w:r>
          </w:p>
        </w:tc>
        <w:tc>
          <w:tcPr>
            <w:tcW w:w="0" w:type="auto"/>
            <w:tcBorders>
              <w:top w:val="single" w:sz="4" w:space="0" w:color="auto"/>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(4)</w:t>
            </w:r>
          </w:p>
        </w:tc>
        <w:tc>
          <w:tcPr>
            <w:tcW w:w="0" w:type="auto"/>
            <w:tcBorders>
              <w:left w:val="nil"/>
              <w:bottom w:val="single" w:sz="4" w:space="0" w:color="auto"/>
              <w:right w:val="nil"/>
            </w:tcBorders>
          </w:tcPr>
          <w:p w:rsidR="00404DA1" w:rsidRPr="00981F17" w:rsidRDefault="00404DA1" w:rsidP="009D4934">
            <w:pPr>
              <w:spacing w:after="0" w:line="240" w:lineRule="auto"/>
              <w:jc w:val="center"/>
              <w:rPr>
                <w:rFonts w:ascii="Times New Roman" w:hAnsi="Times New Roman" w:cs="Times New Roman"/>
                <w:sz w:val="15"/>
                <w:szCs w:val="15"/>
                <w:lang w:eastAsia="zh-CN"/>
              </w:rPr>
            </w:pPr>
          </w:p>
        </w:tc>
        <w:tc>
          <w:tcPr>
            <w:tcW w:w="0" w:type="auto"/>
            <w:tcBorders>
              <w:top w:val="single" w:sz="4" w:space="0" w:color="auto"/>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(5)</w:t>
            </w:r>
          </w:p>
        </w:tc>
        <w:tc>
          <w:tcPr>
            <w:tcW w:w="0" w:type="auto"/>
            <w:tcBorders>
              <w:top w:val="single" w:sz="4" w:space="0" w:color="auto"/>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(6)</w:t>
            </w:r>
          </w:p>
        </w:tc>
        <w:tc>
          <w:tcPr>
            <w:tcW w:w="0" w:type="auto"/>
            <w:tcBorders>
              <w:top w:val="single" w:sz="4" w:space="0" w:color="auto"/>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(7)</w:t>
            </w:r>
          </w:p>
        </w:tc>
        <w:tc>
          <w:tcPr>
            <w:tcW w:w="0" w:type="auto"/>
            <w:tcBorders>
              <w:top w:val="single" w:sz="4" w:space="0" w:color="auto"/>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hAnsi="Times New Roman" w:cs="Times New Roman"/>
                <w:sz w:val="15"/>
                <w:szCs w:val="15"/>
                <w:lang w:eastAsia="zh-CN"/>
              </w:rPr>
              <w:t>(8)</w:t>
            </w:r>
          </w:p>
        </w:tc>
      </w:tr>
      <w:tr w:rsidR="00404DA1" w:rsidRPr="00981F17" w:rsidTr="009D4934">
        <w:trPr>
          <w:trHeight w:hRule="exact" w:val="216"/>
          <w:jc w:val="center"/>
        </w:trPr>
        <w:tc>
          <w:tcPr>
            <w:tcW w:w="0" w:type="auto"/>
            <w:tcBorders>
              <w:top w:val="single" w:sz="4" w:space="0" w:color="auto"/>
              <w:left w:val="nil"/>
              <w:bottom w:val="nil"/>
              <w:right w:val="nil"/>
            </w:tcBorders>
            <w:shd w:val="clear" w:color="auto" w:fill="auto"/>
            <w:vAlign w:val="center"/>
            <w:hideMark/>
          </w:tcPr>
          <w:p w:rsidR="00404DA1" w:rsidRPr="00981F17" w:rsidRDefault="00404DA1" w:rsidP="009D4934">
            <w:pPr>
              <w:spacing w:after="0" w:line="240" w:lineRule="auto"/>
              <w:rPr>
                <w:rFonts w:ascii="Times New Roman" w:hAnsi="Times New Roman" w:cs="Times New Roman"/>
                <w:i/>
                <w:sz w:val="15"/>
                <w:szCs w:val="15"/>
                <w:lang w:eastAsia="zh-CN"/>
              </w:rPr>
            </w:pPr>
            <w:r w:rsidRPr="00981F17">
              <w:rPr>
                <w:rFonts w:ascii="Times New Roman" w:hAnsi="Times New Roman" w:cs="Times New Roman"/>
                <w:i/>
                <w:sz w:val="15"/>
                <w:szCs w:val="15"/>
                <w:lang w:eastAsia="zh-CN"/>
              </w:rPr>
              <w:t>Intercept</w:t>
            </w:r>
          </w:p>
        </w:tc>
        <w:tc>
          <w:tcPr>
            <w:tcW w:w="0" w:type="auto"/>
            <w:tcBorders>
              <w:top w:val="single" w:sz="4" w:space="0" w:color="auto"/>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0.045</w:t>
            </w:r>
            <w:r w:rsidRPr="00981F17">
              <w:rPr>
                <w:rFonts w:ascii="Times New Roman" w:eastAsia="SimSun" w:hAnsi="Times New Roman" w:cs="Times New Roman"/>
                <w:sz w:val="15"/>
                <w:szCs w:val="15"/>
                <w:vertAlign w:val="superscript"/>
              </w:rPr>
              <w:t>***</w:t>
            </w:r>
          </w:p>
        </w:tc>
        <w:tc>
          <w:tcPr>
            <w:tcW w:w="0" w:type="auto"/>
            <w:tcBorders>
              <w:top w:val="single" w:sz="4" w:space="0" w:color="auto"/>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0.040</w:t>
            </w:r>
            <w:r w:rsidRPr="00981F17">
              <w:rPr>
                <w:rFonts w:ascii="Times New Roman" w:eastAsia="SimSun" w:hAnsi="Times New Roman" w:cs="Times New Roman"/>
                <w:sz w:val="15"/>
                <w:szCs w:val="15"/>
                <w:vertAlign w:val="superscript"/>
              </w:rPr>
              <w:t>**</w:t>
            </w:r>
          </w:p>
        </w:tc>
        <w:tc>
          <w:tcPr>
            <w:tcW w:w="0" w:type="auto"/>
            <w:tcBorders>
              <w:top w:val="single" w:sz="4" w:space="0" w:color="auto"/>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-0.014</w:t>
            </w:r>
            <w:r w:rsidRPr="00981F17">
              <w:rPr>
                <w:rFonts w:ascii="Times New Roman" w:eastAsia="Times New Roman" w:hAnsi="Times New Roman" w:cs="Times New Roman"/>
                <w:sz w:val="15"/>
                <w:szCs w:val="15"/>
                <w:vertAlign w:val="superscript"/>
              </w:rPr>
              <w:t>***</w:t>
            </w:r>
          </w:p>
        </w:tc>
        <w:tc>
          <w:tcPr>
            <w:tcW w:w="0" w:type="auto"/>
            <w:tcBorders>
              <w:top w:val="single" w:sz="4" w:space="0" w:color="auto"/>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-0.018</w:t>
            </w:r>
            <w:r w:rsidRPr="00981F17">
              <w:rPr>
                <w:rFonts w:ascii="Times New Roman" w:eastAsia="Times New Roman" w:hAnsi="Times New Roman" w:cs="Times New Roman"/>
                <w:sz w:val="15"/>
                <w:szCs w:val="15"/>
                <w:vertAlign w:val="superscript"/>
              </w:rPr>
              <w:t>***</w:t>
            </w:r>
          </w:p>
        </w:tc>
        <w:tc>
          <w:tcPr>
            <w:tcW w:w="0" w:type="auto"/>
            <w:tcBorders>
              <w:top w:val="single" w:sz="4" w:space="0" w:color="auto"/>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single" w:sz="4" w:space="0" w:color="auto"/>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2.97</w:t>
            </w:r>
            <w:r w:rsidR="00F61388" w:rsidRPr="00981F17">
              <w:rPr>
                <w:rFonts w:ascii="Times New Roman" w:hAnsi="Times New Roman" w:cs="Times New Roman" w:hint="eastAsia"/>
                <w:sz w:val="15"/>
                <w:szCs w:val="15"/>
                <w:lang w:eastAsia="zh-CN"/>
              </w:rPr>
              <w:t>0</w:t>
            </w:r>
            <w:r w:rsidRPr="00981F17">
              <w:rPr>
                <w:rFonts w:ascii="Times New Roman" w:eastAsia="SimSun" w:hAnsi="Times New Roman" w:cs="Times New Roman"/>
                <w:sz w:val="15"/>
                <w:szCs w:val="15"/>
                <w:vertAlign w:val="superscript"/>
              </w:rPr>
              <w:t>***</w:t>
            </w:r>
          </w:p>
        </w:tc>
        <w:tc>
          <w:tcPr>
            <w:tcW w:w="0" w:type="auto"/>
            <w:tcBorders>
              <w:top w:val="single" w:sz="4" w:space="0" w:color="auto"/>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2.77</w:t>
            </w:r>
            <w:r w:rsidR="00F61388" w:rsidRPr="00981F17">
              <w:rPr>
                <w:rFonts w:ascii="Times New Roman" w:hAnsi="Times New Roman" w:cs="Times New Roman" w:hint="eastAsia"/>
                <w:sz w:val="15"/>
                <w:szCs w:val="15"/>
                <w:lang w:eastAsia="zh-CN"/>
              </w:rPr>
              <w:t>0</w:t>
            </w:r>
            <w:r w:rsidRPr="00981F17">
              <w:rPr>
                <w:rFonts w:ascii="Times New Roman" w:eastAsia="SimSun" w:hAnsi="Times New Roman" w:cs="Times New Roman"/>
                <w:sz w:val="15"/>
                <w:szCs w:val="15"/>
                <w:vertAlign w:val="superscript"/>
              </w:rPr>
              <w:t>***</w:t>
            </w:r>
          </w:p>
        </w:tc>
        <w:tc>
          <w:tcPr>
            <w:tcW w:w="0" w:type="auto"/>
            <w:tcBorders>
              <w:top w:val="single" w:sz="4" w:space="0" w:color="auto"/>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0.471</w:t>
            </w:r>
            <w:r w:rsidRPr="00981F17">
              <w:rPr>
                <w:rFonts w:ascii="Times New Roman" w:eastAsia="SimSun" w:hAnsi="Times New Roman" w:cs="Times New Roman"/>
                <w:sz w:val="15"/>
                <w:szCs w:val="15"/>
                <w:vertAlign w:val="superscript"/>
              </w:rPr>
              <w:t>***</w:t>
            </w:r>
          </w:p>
        </w:tc>
        <w:tc>
          <w:tcPr>
            <w:tcW w:w="0" w:type="auto"/>
            <w:tcBorders>
              <w:top w:val="single" w:sz="4" w:space="0" w:color="auto"/>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0.304</w:t>
            </w:r>
            <w:r w:rsidRPr="00981F17">
              <w:rPr>
                <w:rFonts w:ascii="Times New Roman" w:eastAsia="Times New Roman" w:hAnsi="Times New Roman" w:cs="Times New Roman"/>
                <w:sz w:val="15"/>
                <w:szCs w:val="15"/>
                <w:vertAlign w:val="superscript"/>
              </w:rPr>
              <w:t>***</w:t>
            </w:r>
          </w:p>
        </w:tc>
      </w:tr>
      <w:tr w:rsidR="00404DA1" w:rsidRPr="00981F17" w:rsidTr="009D4934">
        <w:trPr>
          <w:trHeight w:hRule="exact" w:val="216"/>
          <w:jc w:val="center"/>
        </w:trPr>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(0.003)</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(0.002)</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r>
      <w:tr w:rsidR="00404DA1" w:rsidRPr="00981F17" w:rsidTr="009D4934">
        <w:trPr>
          <w:trHeight w:hRule="exact" w:val="216"/>
          <w:jc w:val="center"/>
        </w:trPr>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w:t>
            </w:r>
            <w:r w:rsidRPr="00981F17">
              <w:rPr>
                <w:rFonts w:ascii="Times New Roman" w:hAnsi="Times New Roman" w:cs="Times New Roman"/>
                <w:i/>
                <w:sz w:val="15"/>
                <w:szCs w:val="15"/>
                <w:lang w:eastAsia="zh-CN"/>
              </w:rPr>
              <w:t>Log</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EMP</w:t>
            </w:r>
            <w:r w:rsidRPr="00981F17">
              <w:rPr>
                <w:rFonts w:ascii="Times New Roman" w:hAnsi="Times New Roman" w:cs="Times New Roman"/>
                <w:sz w:val="15"/>
                <w:szCs w:val="15"/>
                <w:lang w:eastAsia="zh-CN"/>
              </w:rPr>
              <w:t>)</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0.039</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0.031</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0.039</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0.031</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0.588</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0.522</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0.482</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0.434</w:t>
            </w:r>
            <w:r w:rsidRPr="00981F17">
              <w:rPr>
                <w:rFonts w:ascii="Times New Roman" w:eastAsia="SimSun" w:hAnsi="Times New Roman" w:cs="Times New Roman"/>
                <w:sz w:val="15"/>
                <w:szCs w:val="15"/>
                <w:vertAlign w:val="superscript"/>
              </w:rPr>
              <w:t>***</w:t>
            </w:r>
          </w:p>
        </w:tc>
      </w:tr>
      <w:tr w:rsidR="00404DA1" w:rsidRPr="00981F17" w:rsidTr="009D4934">
        <w:trPr>
          <w:trHeight w:hRule="exact" w:val="216"/>
          <w:jc w:val="center"/>
        </w:trPr>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r>
      <w:tr w:rsidR="00404DA1" w:rsidRPr="00981F17" w:rsidTr="009D4934">
        <w:trPr>
          <w:trHeight w:hRule="exact" w:val="216"/>
          <w:jc w:val="center"/>
        </w:trPr>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i/>
                <w:sz w:val="15"/>
                <w:szCs w:val="15"/>
              </w:rPr>
              <w:t>Net Debt Issue/Asset</w:t>
            </w: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0.001</w:t>
            </w: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0.001</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-0.010</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-0.011</w:t>
            </w:r>
          </w:p>
        </w:tc>
      </w:tr>
      <w:tr w:rsidR="00404DA1" w:rsidRPr="00981F17" w:rsidTr="009D4934">
        <w:trPr>
          <w:trHeight w:hRule="exact" w:val="216"/>
          <w:jc w:val="center"/>
        </w:trPr>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(0.324)</w:t>
            </w: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(0.116)</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(0.812)</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(0.779)</w:t>
            </w:r>
          </w:p>
        </w:tc>
      </w:tr>
      <w:tr w:rsidR="00404DA1" w:rsidRPr="00981F17" w:rsidTr="009D4934">
        <w:trPr>
          <w:trHeight w:hRule="exact" w:val="216"/>
          <w:jc w:val="center"/>
        </w:trPr>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i/>
                <w:sz w:val="15"/>
                <w:szCs w:val="15"/>
              </w:rPr>
              <w:t>Net Equity Issue/Asset</w:t>
            </w: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0.045</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0.039</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1.537</w:t>
            </w:r>
            <w:r w:rsidRPr="00981F17">
              <w:rPr>
                <w:rFonts w:ascii="Times New Roman" w:eastAsia="SimSun" w:hAnsi="Times New Roman" w:cs="Times New Roman"/>
                <w:sz w:val="15"/>
                <w:szCs w:val="15"/>
                <w:vertAlign w:val="superscript"/>
              </w:rPr>
              <w:t>***</w:t>
            </w: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1.248</w:t>
            </w:r>
            <w:r w:rsidRPr="00981F17">
              <w:rPr>
                <w:rFonts w:ascii="Times New Roman" w:eastAsia="SimSun" w:hAnsi="Times New Roman" w:cs="Times New Roman"/>
                <w:sz w:val="15"/>
                <w:szCs w:val="15"/>
                <w:vertAlign w:val="superscript"/>
              </w:rPr>
              <w:t>***</w:t>
            </w:r>
          </w:p>
        </w:tc>
      </w:tr>
      <w:tr w:rsidR="00404DA1" w:rsidRPr="00981F17" w:rsidTr="009D4934">
        <w:trPr>
          <w:trHeight w:hRule="exact" w:val="216"/>
          <w:jc w:val="center"/>
        </w:trPr>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c>
          <w:tcPr>
            <w:tcW w:w="0" w:type="auto"/>
            <w:tcBorders>
              <w:top w:val="nil"/>
              <w:left w:val="nil"/>
              <w:bottom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(0.000)</w:t>
            </w:r>
          </w:p>
        </w:tc>
      </w:tr>
      <w:tr w:rsidR="00404DA1" w:rsidRPr="00981F17" w:rsidTr="009D4934">
        <w:trPr>
          <w:trHeight w:hRule="exact" w:val="216"/>
          <w:jc w:val="center"/>
        </w:trPr>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rPr>
                <w:rFonts w:ascii="Times New Roman" w:hAnsi="Times New Roman" w:cs="Times New Roman"/>
                <w:i/>
                <w:sz w:val="15"/>
                <w:szCs w:val="15"/>
                <w:lang w:eastAsia="zh-CN"/>
              </w:rPr>
            </w:pPr>
            <w:r w:rsidRPr="00981F17">
              <w:rPr>
                <w:rFonts w:ascii="Times New Roman" w:eastAsia="Times New Roman" w:hAnsi="Times New Roman" w:cs="Times New Roman"/>
                <w:i/>
                <w:sz w:val="15"/>
                <w:szCs w:val="15"/>
              </w:rPr>
              <w:t>Control</w:t>
            </w:r>
            <w:r w:rsidRPr="00981F17">
              <w:rPr>
                <w:rFonts w:ascii="Times New Roman" w:hAnsi="Times New Roman" w:cs="Times New Roman"/>
                <w:sz w:val="15"/>
                <w:szCs w:val="15"/>
                <w:lang w:eastAsia="zh-CN"/>
              </w:rPr>
              <w:t xml:space="preserve"> </w:t>
            </w:r>
            <w:r w:rsidRPr="00981F17">
              <w:rPr>
                <w:rFonts w:ascii="Times New Roman" w:hAnsi="Times New Roman" w:cs="Times New Roman"/>
                <w:i/>
                <w:sz w:val="15"/>
                <w:szCs w:val="15"/>
                <w:lang w:eastAsia="zh-CN"/>
              </w:rPr>
              <w:t>Dummy</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Yes</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Yes</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Yes</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Yes</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Yes</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Yes</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Yes</w:t>
            </w:r>
          </w:p>
        </w:tc>
        <w:tc>
          <w:tcPr>
            <w:tcW w:w="0" w:type="auto"/>
            <w:tcBorders>
              <w:top w:val="nil"/>
              <w:left w:val="nil"/>
              <w:bottom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Yes</w:t>
            </w:r>
          </w:p>
        </w:tc>
      </w:tr>
      <w:tr w:rsidR="00404DA1" w:rsidRPr="00981F17" w:rsidTr="009D4934">
        <w:trPr>
          <w:trHeight w:hRule="exact" w:val="216"/>
          <w:jc w:val="center"/>
        </w:trPr>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rPr>
                <w:rFonts w:ascii="Times New Roman" w:eastAsia="SimSun" w:hAnsi="Times New Roman" w:cs="Times New Roman"/>
                <w:i/>
                <w:sz w:val="15"/>
                <w:szCs w:val="15"/>
              </w:rPr>
            </w:pPr>
            <w:r w:rsidRPr="00981F17">
              <w:rPr>
                <w:rFonts w:ascii="Times New Roman" w:hAnsi="Times New Roman" w:cs="Times New Roman"/>
                <w:i/>
                <w:sz w:val="15"/>
                <w:szCs w:val="15"/>
                <w:lang w:eastAsia="zh-CN"/>
              </w:rPr>
              <w:t>Year and Industry Dummy</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SimSun" w:hAnsi="Times New Roman" w:cs="Times New Roman"/>
                <w:sz w:val="15"/>
                <w:szCs w:val="15"/>
              </w:rPr>
            </w:pP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SimSun" w:hAnsi="Times New Roman" w:cs="Times New Roman"/>
                <w:sz w:val="15"/>
                <w:szCs w:val="15"/>
              </w:rPr>
            </w:pPr>
            <w:r w:rsidRPr="00981F17">
              <w:rPr>
                <w:rFonts w:ascii="Times New Roman" w:eastAsia="SimSun" w:hAnsi="Times New Roman" w:cs="Times New Roman"/>
                <w:sz w:val="15"/>
                <w:szCs w:val="15"/>
              </w:rPr>
              <w:t>Yes</w:t>
            </w:r>
          </w:p>
        </w:tc>
      </w:tr>
      <w:tr w:rsidR="00404DA1" w:rsidRPr="00981F17" w:rsidTr="009D4934">
        <w:trPr>
          <w:trHeight w:hRule="exact" w:val="216"/>
          <w:jc w:val="center"/>
        </w:trPr>
        <w:tc>
          <w:tcPr>
            <w:tcW w:w="0" w:type="auto"/>
            <w:tcBorders>
              <w:top w:val="nil"/>
              <w:left w:val="nil"/>
              <w:right w:val="nil"/>
            </w:tcBorders>
            <w:shd w:val="clear" w:color="auto" w:fill="auto"/>
            <w:vAlign w:val="center"/>
            <w:hideMark/>
          </w:tcPr>
          <w:p w:rsidR="00404DA1" w:rsidRPr="00981F17" w:rsidRDefault="00404DA1" w:rsidP="009D4934">
            <w:pPr>
              <w:spacing w:after="0" w:line="240" w:lineRule="auto"/>
              <w:rPr>
                <w:rFonts w:ascii="Times New Roman" w:hAnsi="Times New Roman" w:cs="Times New Roman"/>
                <w:i/>
                <w:sz w:val="15"/>
                <w:szCs w:val="15"/>
                <w:lang w:eastAsia="zh-CN"/>
              </w:rPr>
            </w:pPr>
            <w:r w:rsidRPr="00981F17">
              <w:rPr>
                <w:rFonts w:ascii="Times New Roman" w:hAnsi="Times New Roman" w:cs="Times New Roman"/>
                <w:i/>
                <w:sz w:val="15"/>
                <w:szCs w:val="15"/>
                <w:lang w:eastAsia="zh-CN"/>
              </w:rPr>
              <w:t>Number of observations</w:t>
            </w:r>
          </w:p>
        </w:tc>
        <w:tc>
          <w:tcPr>
            <w:tcW w:w="0" w:type="auto"/>
            <w:tcBorders>
              <w:top w:val="nil"/>
              <w:left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3370</w:t>
            </w:r>
          </w:p>
        </w:tc>
        <w:tc>
          <w:tcPr>
            <w:tcW w:w="0" w:type="auto"/>
            <w:tcBorders>
              <w:top w:val="nil"/>
              <w:left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3282</w:t>
            </w:r>
          </w:p>
        </w:tc>
        <w:tc>
          <w:tcPr>
            <w:tcW w:w="0" w:type="auto"/>
            <w:tcBorders>
              <w:top w:val="nil"/>
              <w:left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3370</w:t>
            </w:r>
          </w:p>
        </w:tc>
        <w:tc>
          <w:tcPr>
            <w:tcW w:w="0" w:type="auto"/>
            <w:tcBorders>
              <w:top w:val="nil"/>
              <w:left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3282</w:t>
            </w:r>
          </w:p>
        </w:tc>
        <w:tc>
          <w:tcPr>
            <w:tcW w:w="0" w:type="auto"/>
            <w:tcBorders>
              <w:top w:val="nil"/>
              <w:left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3370</w:t>
            </w:r>
          </w:p>
        </w:tc>
        <w:tc>
          <w:tcPr>
            <w:tcW w:w="0" w:type="auto"/>
            <w:tcBorders>
              <w:top w:val="nil"/>
              <w:left w:val="nil"/>
              <w:right w:val="nil"/>
            </w:tcBorders>
            <w:shd w:val="clear" w:color="auto" w:fill="auto"/>
            <w:vAlign w:val="center"/>
            <w:hideMark/>
          </w:tcPr>
          <w:p w:rsidR="00404DA1" w:rsidRPr="00981F17" w:rsidRDefault="00404DA1" w:rsidP="009D4934">
            <w:pPr>
              <w:spacing w:after="0" w:line="240" w:lineRule="auto"/>
              <w:jc w:val="center"/>
              <w:rPr>
                <w:rFonts w:ascii="Times New Roman" w:hAnsi="Times New Roman" w:cs="Times New Roman"/>
                <w:sz w:val="15"/>
                <w:szCs w:val="15"/>
                <w:lang w:eastAsia="zh-CN"/>
              </w:rPr>
            </w:pPr>
            <w:r w:rsidRPr="00981F17">
              <w:rPr>
                <w:rFonts w:ascii="Times New Roman" w:eastAsia="Times New Roman" w:hAnsi="Times New Roman" w:cs="Times New Roman"/>
                <w:sz w:val="15"/>
                <w:szCs w:val="15"/>
              </w:rPr>
              <w:t>328</w:t>
            </w:r>
            <w:r w:rsidRPr="00981F17">
              <w:rPr>
                <w:rFonts w:ascii="Times New Roman" w:hAnsi="Times New Roman" w:cs="Times New Roman"/>
                <w:sz w:val="15"/>
                <w:szCs w:val="15"/>
                <w:lang w:eastAsia="zh-CN"/>
              </w:rPr>
              <w:t>2</w:t>
            </w:r>
          </w:p>
        </w:tc>
        <w:tc>
          <w:tcPr>
            <w:tcW w:w="0" w:type="auto"/>
            <w:tcBorders>
              <w:top w:val="nil"/>
              <w:left w:val="nil"/>
              <w:right w:val="nil"/>
            </w:tcBorders>
            <w:shd w:val="clear" w:color="auto" w:fill="auto"/>
            <w:noWrap/>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3370</w:t>
            </w:r>
          </w:p>
        </w:tc>
        <w:tc>
          <w:tcPr>
            <w:tcW w:w="0" w:type="auto"/>
            <w:tcBorders>
              <w:top w:val="nil"/>
              <w:left w:val="nil"/>
              <w:right w:val="nil"/>
            </w:tcBorders>
            <w:shd w:val="clear" w:color="auto" w:fill="auto"/>
            <w:vAlign w:val="center"/>
            <w:hideMark/>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3282</w:t>
            </w:r>
          </w:p>
        </w:tc>
      </w:tr>
      <w:tr w:rsidR="00404DA1" w:rsidRPr="00981F17" w:rsidTr="009D4934">
        <w:trPr>
          <w:trHeight w:hRule="exact" w:val="216"/>
          <w:jc w:val="center"/>
        </w:trPr>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rPr>
                <w:rFonts w:ascii="Times New Roman" w:hAnsi="Times New Roman" w:cs="Times New Roman"/>
                <w:sz w:val="15"/>
                <w:szCs w:val="15"/>
                <w:lang w:eastAsia="zh-CN"/>
              </w:rPr>
            </w:pPr>
            <w:r w:rsidRPr="00981F17">
              <w:rPr>
                <w:rFonts w:ascii="Times New Roman" w:hAnsi="Times New Roman" w:cs="Times New Roman"/>
                <w:i/>
                <w:sz w:val="15"/>
                <w:szCs w:val="15"/>
                <w:lang w:eastAsia="zh-CN"/>
              </w:rPr>
              <w:t>Prob</w:t>
            </w:r>
            <w:r w:rsidRPr="00981F17">
              <w:rPr>
                <w:rFonts w:ascii="Times New Roman" w:hAnsi="Times New Roman" w:cs="Times New Roman"/>
                <w:sz w:val="15"/>
                <w:szCs w:val="15"/>
                <w:lang w:eastAsia="zh-CN"/>
              </w:rPr>
              <w:t>.(</w:t>
            </w:r>
            <w:r w:rsidRPr="00981F17">
              <w:rPr>
                <w:rFonts w:ascii="Times New Roman" w:hAnsi="Times New Roman" w:cs="Times New Roman"/>
                <w:i/>
                <w:sz w:val="15"/>
                <w:szCs w:val="15"/>
                <w:lang w:eastAsia="zh-CN"/>
              </w:rPr>
              <w:t>F-statistics</w:t>
            </w:r>
            <w:r w:rsidRPr="00981F17">
              <w:rPr>
                <w:rFonts w:ascii="Times New Roman" w:hAnsi="Times New Roman" w:cs="Times New Roman"/>
                <w:sz w:val="15"/>
                <w:szCs w:val="15"/>
                <w:lang w:eastAsia="zh-CN"/>
              </w:rPr>
              <w:t>)</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0" w:type="auto"/>
            <w:tcBorders>
              <w:top w:val="nil"/>
              <w:left w:val="nil"/>
              <w:bottom w:val="nil"/>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0" w:type="auto"/>
            <w:tcBorders>
              <w:top w:val="nil"/>
              <w:left w:val="nil"/>
              <w:bottom w:val="nil"/>
              <w:right w:val="nil"/>
            </w:tcBorders>
            <w:shd w:val="clear" w:color="auto" w:fill="auto"/>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0" w:type="auto"/>
            <w:tcBorders>
              <w:top w:val="nil"/>
              <w:left w:val="nil"/>
              <w:bottom w:val="nil"/>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p>
        </w:tc>
        <w:tc>
          <w:tcPr>
            <w:tcW w:w="0" w:type="auto"/>
            <w:tcBorders>
              <w:top w:val="nil"/>
              <w:left w:val="nil"/>
              <w:bottom w:val="nil"/>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0" w:type="auto"/>
            <w:tcBorders>
              <w:top w:val="nil"/>
              <w:left w:val="nil"/>
              <w:bottom w:val="nil"/>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0" w:type="auto"/>
            <w:tcBorders>
              <w:top w:val="nil"/>
              <w:left w:val="nil"/>
              <w:bottom w:val="nil"/>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c>
          <w:tcPr>
            <w:tcW w:w="0" w:type="auto"/>
            <w:tcBorders>
              <w:top w:val="nil"/>
              <w:left w:val="nil"/>
              <w:bottom w:val="nil"/>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lang w:eastAsia="zh-CN"/>
              </w:rPr>
            </w:pPr>
            <w:r w:rsidRPr="00981F17">
              <w:rPr>
                <w:rFonts w:ascii="Times New Roman" w:eastAsia="Times New Roman" w:hAnsi="Times New Roman" w:cs="Times New Roman"/>
                <w:sz w:val="15"/>
                <w:szCs w:val="15"/>
                <w:lang w:eastAsia="zh-CN"/>
              </w:rPr>
              <w:t>0.00</w:t>
            </w:r>
            <w:r w:rsidRPr="00981F17">
              <w:rPr>
                <w:rFonts w:ascii="Times New Roman" w:eastAsia="Times New Roman" w:hAnsi="Times New Roman" w:cs="Times New Roman"/>
                <w:sz w:val="15"/>
                <w:szCs w:val="15"/>
                <w:vertAlign w:val="superscript"/>
                <w:lang w:eastAsia="zh-CN"/>
              </w:rPr>
              <w:t>***</w:t>
            </w:r>
          </w:p>
        </w:tc>
      </w:tr>
      <w:tr w:rsidR="00404DA1" w:rsidRPr="00981F17" w:rsidTr="009D4934">
        <w:trPr>
          <w:trHeight w:hRule="exact" w:val="216"/>
          <w:jc w:val="center"/>
        </w:trPr>
        <w:tc>
          <w:tcPr>
            <w:tcW w:w="0" w:type="auto"/>
            <w:tcBorders>
              <w:top w:val="nil"/>
              <w:left w:val="nil"/>
              <w:bottom w:val="single" w:sz="4" w:space="0" w:color="auto"/>
              <w:right w:val="nil"/>
            </w:tcBorders>
            <w:shd w:val="clear" w:color="auto" w:fill="auto"/>
            <w:vAlign w:val="center"/>
          </w:tcPr>
          <w:p w:rsidR="00404DA1" w:rsidRPr="00981F17" w:rsidRDefault="00404DA1" w:rsidP="009D4934">
            <w:pPr>
              <w:spacing w:after="0" w:line="240" w:lineRule="auto"/>
              <w:rPr>
                <w:rFonts w:ascii="Times New Roman" w:eastAsia="Times New Roman" w:hAnsi="Times New Roman" w:cs="Times New Roman"/>
                <w:sz w:val="15"/>
                <w:szCs w:val="15"/>
              </w:rPr>
            </w:pPr>
            <w:r w:rsidRPr="00981F17">
              <w:rPr>
                <w:rFonts w:ascii="Times New Roman" w:eastAsia="Times New Roman" w:hAnsi="Times New Roman" w:cs="Times New Roman"/>
                <w:i/>
                <w:sz w:val="15"/>
                <w:szCs w:val="15"/>
              </w:rPr>
              <w:t>R</w:t>
            </w:r>
            <w:r w:rsidRPr="00981F17">
              <w:rPr>
                <w:rFonts w:ascii="Times New Roman" w:eastAsia="Times New Roman" w:hAnsi="Times New Roman" w:cs="Times New Roman"/>
                <w:i/>
                <w:sz w:val="15"/>
                <w:szCs w:val="15"/>
                <w:vertAlign w:val="superscript"/>
              </w:rPr>
              <w:t>2</w:t>
            </w:r>
            <w:r w:rsidRPr="00981F17">
              <w:rPr>
                <w:rFonts w:ascii="Times New Roman" w:eastAsia="Times New Roman" w:hAnsi="Times New Roman" w:cs="Times New Roman"/>
                <w:sz w:val="15"/>
                <w:szCs w:val="15"/>
                <w:vertAlign w:val="superscript"/>
              </w:rPr>
              <w:t xml:space="preserve"> </w:t>
            </w:r>
            <w:r w:rsidRPr="00981F17">
              <w:rPr>
                <w:rFonts w:ascii="Times New Roman" w:eastAsia="SimSun" w:hAnsi="Times New Roman" w:cs="Times New Roman"/>
                <w:sz w:val="15"/>
                <w:szCs w:val="15"/>
              </w:rPr>
              <w:t>(%)</w:t>
            </w:r>
          </w:p>
        </w:tc>
        <w:tc>
          <w:tcPr>
            <w:tcW w:w="0" w:type="auto"/>
            <w:tcBorders>
              <w:top w:val="nil"/>
              <w:left w:val="nil"/>
              <w:bottom w:val="single" w:sz="4" w:space="0" w:color="auto"/>
              <w:right w:val="nil"/>
            </w:tcBorders>
            <w:shd w:val="clear" w:color="auto" w:fill="auto"/>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3.7</w:t>
            </w:r>
          </w:p>
        </w:tc>
        <w:tc>
          <w:tcPr>
            <w:tcW w:w="0" w:type="auto"/>
            <w:tcBorders>
              <w:top w:val="nil"/>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6.3</w:t>
            </w:r>
          </w:p>
        </w:tc>
        <w:tc>
          <w:tcPr>
            <w:tcW w:w="0" w:type="auto"/>
            <w:tcBorders>
              <w:top w:val="nil"/>
              <w:left w:val="nil"/>
              <w:bottom w:val="single" w:sz="4" w:space="0" w:color="auto"/>
              <w:right w:val="nil"/>
            </w:tcBorders>
            <w:shd w:val="clear" w:color="auto" w:fill="auto"/>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2.2</w:t>
            </w:r>
          </w:p>
        </w:tc>
        <w:tc>
          <w:tcPr>
            <w:tcW w:w="0" w:type="auto"/>
            <w:tcBorders>
              <w:top w:val="nil"/>
              <w:left w:val="nil"/>
              <w:bottom w:val="single" w:sz="4" w:space="0" w:color="auto"/>
              <w:right w:val="nil"/>
            </w:tcBorders>
            <w:shd w:val="clear" w:color="auto" w:fill="auto"/>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4.0</w:t>
            </w:r>
          </w:p>
        </w:tc>
        <w:tc>
          <w:tcPr>
            <w:tcW w:w="0" w:type="auto"/>
            <w:tcBorders>
              <w:top w:val="nil"/>
              <w:left w:val="nil"/>
              <w:bottom w:val="single" w:sz="4" w:space="0" w:color="auto"/>
              <w:right w:val="nil"/>
            </w:tcBorders>
          </w:tcPr>
          <w:p w:rsidR="00404DA1" w:rsidRPr="00981F17" w:rsidRDefault="00404DA1" w:rsidP="009D4934">
            <w:pPr>
              <w:spacing w:after="0" w:line="240" w:lineRule="auto"/>
              <w:jc w:val="center"/>
              <w:rPr>
                <w:rFonts w:ascii="Times New Roman" w:eastAsia="Times New Roman" w:hAnsi="Times New Roman" w:cs="Times New Roman"/>
                <w:sz w:val="15"/>
                <w:szCs w:val="15"/>
              </w:rPr>
            </w:pPr>
          </w:p>
        </w:tc>
        <w:tc>
          <w:tcPr>
            <w:tcW w:w="0" w:type="auto"/>
            <w:tcBorders>
              <w:top w:val="nil"/>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14.3</w:t>
            </w:r>
          </w:p>
        </w:tc>
        <w:tc>
          <w:tcPr>
            <w:tcW w:w="0" w:type="auto"/>
            <w:tcBorders>
              <w:top w:val="nil"/>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16.4</w:t>
            </w:r>
          </w:p>
        </w:tc>
        <w:tc>
          <w:tcPr>
            <w:tcW w:w="0" w:type="auto"/>
            <w:tcBorders>
              <w:top w:val="nil"/>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4.2</w:t>
            </w:r>
          </w:p>
        </w:tc>
        <w:tc>
          <w:tcPr>
            <w:tcW w:w="0" w:type="auto"/>
            <w:tcBorders>
              <w:top w:val="nil"/>
              <w:left w:val="nil"/>
              <w:bottom w:val="single" w:sz="4" w:space="0" w:color="auto"/>
              <w:right w:val="nil"/>
            </w:tcBorders>
            <w:shd w:val="clear" w:color="auto" w:fill="auto"/>
            <w:noWrap/>
            <w:vAlign w:val="center"/>
          </w:tcPr>
          <w:p w:rsidR="00404DA1" w:rsidRPr="00981F17" w:rsidRDefault="00404DA1" w:rsidP="009D4934">
            <w:pPr>
              <w:spacing w:after="0" w:line="240" w:lineRule="auto"/>
              <w:jc w:val="center"/>
              <w:rPr>
                <w:rFonts w:ascii="Times New Roman" w:eastAsia="Times New Roman" w:hAnsi="Times New Roman" w:cs="Times New Roman"/>
                <w:sz w:val="15"/>
                <w:szCs w:val="15"/>
              </w:rPr>
            </w:pPr>
            <w:r w:rsidRPr="00981F17">
              <w:rPr>
                <w:rFonts w:ascii="Times New Roman" w:eastAsia="Times New Roman" w:hAnsi="Times New Roman" w:cs="Times New Roman"/>
                <w:sz w:val="15"/>
                <w:szCs w:val="15"/>
              </w:rPr>
              <w:t>6.9</w:t>
            </w:r>
          </w:p>
        </w:tc>
      </w:tr>
    </w:tbl>
    <w:p w:rsidR="00404DA1" w:rsidRPr="00981F17" w:rsidRDefault="00404DA1" w:rsidP="00404DA1">
      <w:pPr>
        <w:autoSpaceDE w:val="0"/>
        <w:autoSpaceDN w:val="0"/>
        <w:adjustRightInd w:val="0"/>
        <w:spacing w:after="0" w:line="240" w:lineRule="auto"/>
        <w:jc w:val="both"/>
        <w:rPr>
          <w:rFonts w:ascii="KaiTi_GB2312" w:eastAsia="KaiTi_GB2312" w:hAnsi="Times New Roman" w:cs="Times New Roman"/>
          <w:kern w:val="2"/>
          <w:sz w:val="18"/>
          <w:szCs w:val="18"/>
          <w:lang w:eastAsia="zh-CN"/>
        </w:rPr>
      </w:pPr>
      <w:r w:rsidRPr="00981F17">
        <w:rPr>
          <w:rFonts w:ascii="KaiTi_GB2312" w:eastAsia="KaiTi_GB2312" w:hAnsi="Times New Roman" w:cs="Times New Roman"/>
          <w:kern w:val="2"/>
          <w:sz w:val="18"/>
          <w:szCs w:val="18"/>
          <w:lang w:eastAsia="zh-CN"/>
        </w:rPr>
        <w:t>注：面板数据采用混合回归的方法进行回归检验分析，并利用聚类稳健标准差估计来调整模型的标准差。括号内为</w:t>
      </w:r>
      <w:r w:rsidRPr="00981F17">
        <w:rPr>
          <w:rFonts w:ascii="Times New Roman" w:eastAsia="KaiTi_GB2312" w:hAnsi="Times New Roman" w:cs="Times New Roman"/>
          <w:i/>
          <w:kern w:val="2"/>
          <w:sz w:val="18"/>
          <w:szCs w:val="18"/>
          <w:lang w:eastAsia="zh-CN"/>
        </w:rPr>
        <w:t>t</w:t>
      </w:r>
      <w:r w:rsidRPr="00981F17">
        <w:rPr>
          <w:rFonts w:ascii="KaiTi_GB2312" w:eastAsia="KaiTi_GB2312" w:hAnsi="Times New Roman" w:cs="Times New Roman"/>
          <w:kern w:val="2"/>
          <w:sz w:val="18"/>
          <w:szCs w:val="18"/>
          <w:lang w:eastAsia="zh-CN"/>
        </w:rPr>
        <w:t>-检验的</w:t>
      </w:r>
      <w:r w:rsidRPr="00981F17">
        <w:rPr>
          <w:rFonts w:ascii="Times New Roman" w:eastAsia="KaiTi_GB2312" w:hAnsi="Times New Roman" w:cs="Times New Roman"/>
          <w:i/>
          <w:kern w:val="2"/>
          <w:sz w:val="18"/>
          <w:szCs w:val="18"/>
          <w:lang w:eastAsia="zh-CN"/>
        </w:rPr>
        <w:t>p</w:t>
      </w:r>
      <w:r w:rsidRPr="00981F17">
        <w:rPr>
          <w:rFonts w:ascii="KaiTi_GB2312" w:eastAsia="KaiTi_GB2312" w:hAnsi="Times New Roman" w:cs="Times New Roman"/>
          <w:kern w:val="2"/>
          <w:sz w:val="18"/>
          <w:szCs w:val="18"/>
          <w:lang w:eastAsia="zh-CN"/>
        </w:rPr>
        <w:t>值。*表示在10%水平下显著，**表示在5%水平下显著，***表示在1%水平下显著。</w:t>
      </w:r>
    </w:p>
    <w:p w:rsidR="009D4934" w:rsidRDefault="009D4934" w:rsidP="00660127">
      <w:pPr>
        <w:spacing w:after="0" w:line="240" w:lineRule="auto"/>
        <w:jc w:val="center"/>
        <w:rPr>
          <w:rFonts w:ascii="KaiTi_GB2312" w:hAnsi="Times New Roman" w:cs="Times New Roman" w:hint="eastAsia"/>
          <w:b/>
          <w:kern w:val="2"/>
          <w:sz w:val="24"/>
          <w:szCs w:val="24"/>
          <w:lang w:eastAsia="zh-CN"/>
        </w:rPr>
      </w:pPr>
    </w:p>
    <w:p w:rsidR="00B80C05" w:rsidRPr="00981F17" w:rsidRDefault="00660127" w:rsidP="00660127">
      <w:pPr>
        <w:spacing w:after="0" w:line="240" w:lineRule="auto"/>
        <w:jc w:val="center"/>
        <w:rPr>
          <w:rFonts w:ascii="KaiTi_GB2312" w:eastAsia="KaiTi_GB2312" w:hAnsi="Times New Roman" w:cs="Times New Roman"/>
          <w:b/>
          <w:kern w:val="2"/>
          <w:sz w:val="24"/>
          <w:szCs w:val="24"/>
          <w:lang w:eastAsia="zh-CN"/>
        </w:rPr>
      </w:pPr>
      <w:r w:rsidRPr="00981F17">
        <w:rPr>
          <w:rFonts w:ascii="KaiTi_GB2312" w:eastAsia="KaiTi_GB2312" w:hAnsi="Times New Roman" w:cs="Times New Roman" w:hint="eastAsia"/>
          <w:b/>
          <w:kern w:val="2"/>
          <w:sz w:val="24"/>
          <w:szCs w:val="24"/>
          <w:lang w:eastAsia="zh-CN"/>
        </w:rPr>
        <w:t>五</w:t>
      </w:r>
      <w:r w:rsidR="0029076B" w:rsidRPr="00981F17">
        <w:rPr>
          <w:rFonts w:ascii="KaiTi_GB2312" w:eastAsia="KaiTi_GB2312" w:hAnsi="Times New Roman" w:cs="Times New Roman"/>
          <w:b/>
          <w:kern w:val="2"/>
          <w:sz w:val="24"/>
          <w:szCs w:val="24"/>
          <w:lang w:eastAsia="zh-CN"/>
        </w:rPr>
        <w:t xml:space="preserve">、 </w:t>
      </w:r>
      <w:r w:rsidR="00892642" w:rsidRPr="00981F17">
        <w:rPr>
          <w:rFonts w:ascii="KaiTi_GB2312" w:eastAsia="KaiTi_GB2312" w:hAnsi="Times New Roman" w:cs="Times New Roman"/>
          <w:b/>
          <w:kern w:val="2"/>
          <w:sz w:val="24"/>
          <w:szCs w:val="24"/>
          <w:lang w:eastAsia="zh-CN"/>
        </w:rPr>
        <w:t>结论</w:t>
      </w:r>
      <w:r w:rsidR="00746310" w:rsidRPr="00981F17">
        <w:rPr>
          <w:rFonts w:ascii="KaiTi_GB2312" w:eastAsia="KaiTi_GB2312" w:hAnsi="Times New Roman" w:cs="Times New Roman"/>
          <w:b/>
          <w:kern w:val="2"/>
          <w:sz w:val="24"/>
          <w:szCs w:val="24"/>
          <w:lang w:eastAsia="zh-CN"/>
        </w:rPr>
        <w:t>及政策建议</w:t>
      </w:r>
    </w:p>
    <w:p w:rsidR="00803BB6" w:rsidRPr="00981F17" w:rsidRDefault="00C83651" w:rsidP="00C57D74">
      <w:pPr>
        <w:widowControl w:val="0"/>
        <w:autoSpaceDE w:val="0"/>
        <w:autoSpaceDN w:val="0"/>
        <w:adjustRightInd w:val="0"/>
        <w:spacing w:after="0" w:line="240" w:lineRule="auto"/>
        <w:ind w:firstLineChars="206" w:firstLine="433"/>
        <w:jc w:val="both"/>
        <w:rPr>
          <w:rFonts w:ascii="Times New Roman" w:eastAsia="SimSun" w:hAnsi="Times New Roman" w:cs="Times New Roman"/>
          <w:sz w:val="21"/>
          <w:szCs w:val="21"/>
          <w:lang w:eastAsia="zh-CN"/>
        </w:rPr>
      </w:pPr>
      <w:r w:rsidRPr="00981F17">
        <w:rPr>
          <w:rFonts w:ascii="Times New Roman" w:eastAsia="SimSun" w:hAnsi="Times New Roman" w:cs="Times New Roman"/>
          <w:sz w:val="21"/>
          <w:szCs w:val="21"/>
          <w:lang w:eastAsia="zh-CN"/>
        </w:rPr>
        <w:t>由于绝大部分的中国上市公司招股说明书仅仅披露</w:t>
      </w:r>
      <w:r w:rsidR="00B33802" w:rsidRPr="00981F17">
        <w:rPr>
          <w:rFonts w:ascii="Times New Roman" w:eastAsia="SimSun" w:hAnsi="Times New Roman" w:cs="Times New Roman"/>
          <w:sz w:val="21"/>
          <w:szCs w:val="21"/>
          <w:lang w:eastAsia="zh-CN"/>
        </w:rPr>
        <w:t>了</w:t>
      </w:r>
      <w:r w:rsidRPr="00981F17">
        <w:rPr>
          <w:rFonts w:ascii="Times New Roman" w:eastAsia="SimSun" w:hAnsi="Times New Roman" w:cs="Times New Roman"/>
          <w:sz w:val="21"/>
          <w:szCs w:val="21"/>
          <w:lang w:eastAsia="zh-CN"/>
        </w:rPr>
        <w:t>公司上市前一年的雇佣员工总数，所以无法分析和比较</w:t>
      </w:r>
      <w:r w:rsidRPr="00981F17">
        <w:rPr>
          <w:rFonts w:ascii="Times New Roman" w:eastAsia="SimSun" w:hAnsi="Times New Roman" w:cs="Times New Roman"/>
          <w:sz w:val="21"/>
          <w:szCs w:val="21"/>
          <w:lang w:eastAsia="zh-CN"/>
        </w:rPr>
        <w:t>IPO</w:t>
      </w:r>
      <w:r w:rsidRPr="00981F17">
        <w:rPr>
          <w:rFonts w:ascii="Times New Roman" w:eastAsia="SimSun" w:hAnsi="Times New Roman" w:cs="Times New Roman"/>
          <w:sz w:val="21"/>
          <w:szCs w:val="21"/>
          <w:lang w:eastAsia="zh-CN"/>
        </w:rPr>
        <w:t>公司上市前后雇佣人数的变化。</w:t>
      </w:r>
      <w:r w:rsidR="002708E4" w:rsidRPr="00981F17">
        <w:rPr>
          <w:rFonts w:ascii="Times New Roman" w:eastAsia="SimSun" w:hAnsi="Times New Roman" w:cs="Times New Roman"/>
          <w:sz w:val="21"/>
          <w:szCs w:val="21"/>
          <w:lang w:eastAsia="zh-CN"/>
        </w:rPr>
        <w:t>因此，本文以</w:t>
      </w:r>
      <w:r w:rsidR="002708E4" w:rsidRPr="00981F17">
        <w:rPr>
          <w:rFonts w:ascii="Times New Roman" w:eastAsia="SimSun" w:hAnsi="Times New Roman" w:cs="Times New Roman"/>
          <w:sz w:val="21"/>
          <w:szCs w:val="21"/>
          <w:lang w:eastAsia="zh-CN"/>
        </w:rPr>
        <w:t>1999</w:t>
      </w:r>
      <w:r w:rsidR="002708E4" w:rsidRPr="00981F17">
        <w:rPr>
          <w:rFonts w:ascii="Times New Roman" w:eastAsia="SimSun" w:hAnsi="Times New Roman" w:cs="Times New Roman"/>
          <w:sz w:val="21"/>
          <w:szCs w:val="21"/>
          <w:lang w:eastAsia="zh-CN"/>
        </w:rPr>
        <w:t>年到</w:t>
      </w:r>
      <w:r w:rsidR="002708E4" w:rsidRPr="00981F17">
        <w:rPr>
          <w:rFonts w:ascii="Times New Roman" w:eastAsia="SimSun" w:hAnsi="Times New Roman" w:cs="Times New Roman"/>
          <w:sz w:val="21"/>
          <w:szCs w:val="21"/>
          <w:lang w:eastAsia="zh-CN"/>
        </w:rPr>
        <w:t>2009</w:t>
      </w:r>
      <w:r w:rsidR="002708E4" w:rsidRPr="00981F17">
        <w:rPr>
          <w:rFonts w:ascii="Times New Roman" w:eastAsia="SimSun" w:hAnsi="Times New Roman" w:cs="Times New Roman"/>
          <w:sz w:val="21"/>
          <w:szCs w:val="21"/>
          <w:lang w:eastAsia="zh-CN"/>
        </w:rPr>
        <w:t>年在中国</w:t>
      </w:r>
      <w:r w:rsidR="002708E4" w:rsidRPr="00981F17">
        <w:rPr>
          <w:rFonts w:ascii="Times New Roman" w:eastAsia="SimSun" w:hAnsi="Times New Roman" w:cs="Times New Roman"/>
          <w:sz w:val="21"/>
          <w:szCs w:val="21"/>
          <w:lang w:eastAsia="zh-CN"/>
        </w:rPr>
        <w:t>A</w:t>
      </w:r>
      <w:r w:rsidR="002708E4" w:rsidRPr="00981F17">
        <w:rPr>
          <w:rFonts w:ascii="Times New Roman" w:eastAsia="SimSun" w:hAnsi="Times New Roman" w:cs="Times New Roman"/>
          <w:sz w:val="21"/>
          <w:szCs w:val="21"/>
          <w:lang w:eastAsia="zh-CN"/>
        </w:rPr>
        <w:t>股市场上市的</w:t>
      </w:r>
      <w:r w:rsidR="002708E4" w:rsidRPr="00981F17">
        <w:rPr>
          <w:rFonts w:ascii="Times New Roman" w:eastAsia="SimSun" w:hAnsi="Times New Roman" w:cs="Times New Roman"/>
          <w:sz w:val="21"/>
          <w:szCs w:val="21"/>
          <w:lang w:eastAsia="zh-CN"/>
        </w:rPr>
        <w:t>899</w:t>
      </w:r>
      <w:r w:rsidR="002708E4" w:rsidRPr="00981F17">
        <w:rPr>
          <w:rFonts w:ascii="Times New Roman" w:eastAsia="SimSun" w:hAnsi="Times New Roman" w:cs="Times New Roman"/>
          <w:sz w:val="21"/>
          <w:szCs w:val="21"/>
          <w:lang w:eastAsia="zh-CN"/>
        </w:rPr>
        <w:t>家公司为数据样本，</w:t>
      </w:r>
      <w:r w:rsidRPr="00981F17">
        <w:rPr>
          <w:rFonts w:ascii="Times New Roman" w:eastAsia="SimSun" w:hAnsi="Times New Roman" w:cs="Times New Roman"/>
          <w:sz w:val="21"/>
          <w:szCs w:val="21"/>
          <w:lang w:eastAsia="zh-CN"/>
        </w:rPr>
        <w:t>重点讨论了</w:t>
      </w:r>
      <w:r w:rsidRPr="00981F17">
        <w:rPr>
          <w:rFonts w:ascii="Times New Roman" w:eastAsia="SimSun" w:hAnsi="Times New Roman" w:cs="Times New Roman"/>
          <w:sz w:val="21"/>
          <w:szCs w:val="21"/>
          <w:lang w:eastAsia="zh-CN"/>
        </w:rPr>
        <w:t>IPO</w:t>
      </w:r>
      <w:r w:rsidR="00A7472B" w:rsidRPr="00981F17">
        <w:rPr>
          <w:rFonts w:ascii="Times New Roman" w:eastAsia="SimSun" w:hAnsi="Times New Roman" w:cs="Times New Roman"/>
          <w:sz w:val="21"/>
          <w:szCs w:val="21"/>
          <w:lang w:eastAsia="zh-CN"/>
        </w:rPr>
        <w:t>公司上市以后雇佣人数</w:t>
      </w:r>
      <w:r w:rsidR="00B33802" w:rsidRPr="00981F17">
        <w:rPr>
          <w:rFonts w:ascii="Times New Roman" w:eastAsia="SimSun" w:hAnsi="Times New Roman" w:cs="Times New Roman"/>
          <w:sz w:val="21"/>
          <w:szCs w:val="21"/>
          <w:lang w:eastAsia="zh-CN"/>
        </w:rPr>
        <w:t>的</w:t>
      </w:r>
      <w:r w:rsidR="00A7472B" w:rsidRPr="00981F17">
        <w:rPr>
          <w:rFonts w:ascii="Times New Roman" w:eastAsia="SimSun" w:hAnsi="Times New Roman" w:cs="Times New Roman"/>
          <w:sz w:val="21"/>
          <w:szCs w:val="21"/>
          <w:lang w:eastAsia="zh-CN"/>
        </w:rPr>
        <w:t>变化和公司业绩</w:t>
      </w:r>
      <w:r w:rsidR="00B33802" w:rsidRPr="00981F17">
        <w:rPr>
          <w:rFonts w:ascii="Times New Roman" w:eastAsia="SimSun" w:hAnsi="Times New Roman" w:cs="Times New Roman"/>
          <w:sz w:val="21"/>
          <w:szCs w:val="21"/>
          <w:lang w:eastAsia="zh-CN"/>
        </w:rPr>
        <w:t>增</w:t>
      </w:r>
      <w:r w:rsidR="00A7472B" w:rsidRPr="00981F17">
        <w:rPr>
          <w:rFonts w:ascii="Times New Roman" w:eastAsia="SimSun" w:hAnsi="Times New Roman" w:cs="Times New Roman"/>
          <w:sz w:val="21"/>
          <w:szCs w:val="21"/>
          <w:lang w:eastAsia="zh-CN"/>
        </w:rPr>
        <w:t>长的关系，并</w:t>
      </w:r>
      <w:r w:rsidR="00D95789" w:rsidRPr="00981F17">
        <w:rPr>
          <w:rFonts w:ascii="Times New Roman" w:eastAsia="SimSun" w:hAnsi="Times New Roman" w:cs="Times New Roman"/>
          <w:sz w:val="21"/>
          <w:szCs w:val="21"/>
          <w:lang w:eastAsia="zh-CN"/>
        </w:rPr>
        <w:t>通过实证分析证明了假设</w:t>
      </w:r>
      <w:r w:rsidR="00B33802" w:rsidRPr="00981F17">
        <w:rPr>
          <w:rFonts w:ascii="Times New Roman" w:eastAsia="SimSun" w:hAnsi="Times New Roman" w:cs="Times New Roman"/>
          <w:sz w:val="21"/>
          <w:szCs w:val="21"/>
          <w:lang w:eastAsia="zh-CN"/>
        </w:rPr>
        <w:t>一</w:t>
      </w:r>
      <w:r w:rsidR="00D95789" w:rsidRPr="00981F17">
        <w:rPr>
          <w:rFonts w:ascii="Times New Roman" w:eastAsia="SimSun" w:hAnsi="Times New Roman" w:cs="Times New Roman"/>
          <w:sz w:val="21"/>
          <w:szCs w:val="21"/>
          <w:lang w:eastAsia="zh-CN"/>
        </w:rPr>
        <w:t>和假设二</w:t>
      </w:r>
      <w:r w:rsidR="00B33802" w:rsidRPr="00981F17">
        <w:rPr>
          <w:rFonts w:ascii="Times New Roman" w:eastAsia="SimSun" w:hAnsi="Times New Roman" w:cs="Times New Roman"/>
          <w:sz w:val="21"/>
          <w:szCs w:val="21"/>
          <w:lang w:eastAsia="zh-CN"/>
        </w:rPr>
        <w:t>是</w:t>
      </w:r>
      <w:r w:rsidR="00D95789" w:rsidRPr="00981F17">
        <w:rPr>
          <w:rFonts w:ascii="Times New Roman" w:eastAsia="SimSun" w:hAnsi="Times New Roman" w:cs="Times New Roman"/>
          <w:sz w:val="21"/>
          <w:szCs w:val="21"/>
          <w:lang w:eastAsia="zh-CN"/>
        </w:rPr>
        <w:t>正确</w:t>
      </w:r>
      <w:r w:rsidR="00B33802" w:rsidRPr="00981F17">
        <w:rPr>
          <w:rFonts w:ascii="Times New Roman" w:eastAsia="SimSun" w:hAnsi="Times New Roman" w:cs="Times New Roman"/>
          <w:sz w:val="21"/>
          <w:szCs w:val="21"/>
          <w:lang w:eastAsia="zh-CN"/>
        </w:rPr>
        <w:t>的</w:t>
      </w:r>
      <w:r w:rsidR="00D95789" w:rsidRPr="00981F17">
        <w:rPr>
          <w:rFonts w:ascii="Times New Roman" w:eastAsia="SimSun" w:hAnsi="Times New Roman" w:cs="Times New Roman"/>
          <w:sz w:val="21"/>
          <w:szCs w:val="21"/>
          <w:lang w:eastAsia="zh-CN"/>
        </w:rPr>
        <w:t>。</w:t>
      </w:r>
      <w:r w:rsidR="009154B6" w:rsidRPr="00981F17">
        <w:rPr>
          <w:rFonts w:ascii="Times New Roman" w:eastAsia="SimSun" w:hAnsi="Times New Roman" w:cs="Times New Roman"/>
          <w:sz w:val="21"/>
          <w:szCs w:val="21"/>
          <w:lang w:eastAsia="zh-CN"/>
        </w:rPr>
        <w:t>本文</w:t>
      </w:r>
      <w:r w:rsidR="00B33802" w:rsidRPr="00981F17">
        <w:rPr>
          <w:rFonts w:ascii="Times New Roman" w:eastAsia="SimSun" w:hAnsi="Times New Roman" w:cs="Times New Roman"/>
          <w:sz w:val="21"/>
          <w:szCs w:val="21"/>
          <w:lang w:eastAsia="zh-CN"/>
        </w:rPr>
        <w:t>基于中国上市公司的实际情况首次提出：</w:t>
      </w:r>
      <w:r w:rsidR="00B33802" w:rsidRPr="00981F17">
        <w:rPr>
          <w:rFonts w:ascii="Times New Roman" w:eastAsia="SimSun" w:hAnsi="Times New Roman" w:cs="Times New Roman"/>
          <w:sz w:val="21"/>
          <w:szCs w:val="21"/>
          <w:lang w:eastAsia="zh-CN"/>
        </w:rPr>
        <w:t>1</w:t>
      </w:r>
      <w:r w:rsidR="00B33802" w:rsidRPr="00981F17">
        <w:rPr>
          <w:rFonts w:ascii="Times New Roman" w:eastAsia="SimSun" w:hAnsi="Times New Roman" w:cs="Times New Roman"/>
          <w:sz w:val="21"/>
          <w:szCs w:val="21"/>
          <w:lang w:eastAsia="zh-CN"/>
        </w:rPr>
        <w:t>、</w:t>
      </w:r>
      <w:r w:rsidR="009154B6" w:rsidRPr="00981F17">
        <w:rPr>
          <w:rFonts w:ascii="Times New Roman" w:eastAsia="SimSun" w:hAnsi="Times New Roman" w:cs="Times New Roman"/>
          <w:sz w:val="21"/>
          <w:szCs w:val="21"/>
          <w:lang w:eastAsia="zh-CN"/>
        </w:rPr>
        <w:t>IPO</w:t>
      </w:r>
      <w:r w:rsidR="009154B6" w:rsidRPr="00981F17">
        <w:rPr>
          <w:rFonts w:ascii="Times New Roman" w:eastAsia="SimSun" w:hAnsi="Times New Roman" w:cs="Times New Roman"/>
          <w:sz w:val="21"/>
          <w:szCs w:val="21"/>
          <w:lang w:eastAsia="zh-CN"/>
        </w:rPr>
        <w:t>公司能够从债权资本市场和权益资本市场获得的资本越多，公司</w:t>
      </w:r>
      <w:r w:rsidR="00DD0D58" w:rsidRPr="00981F17">
        <w:rPr>
          <w:rFonts w:ascii="Times New Roman" w:eastAsia="SimSun" w:hAnsi="Times New Roman" w:cs="Times New Roman"/>
          <w:sz w:val="21"/>
          <w:szCs w:val="21"/>
          <w:lang w:eastAsia="zh-CN"/>
        </w:rPr>
        <w:t>在上市后</w:t>
      </w:r>
      <w:r w:rsidR="009154B6" w:rsidRPr="00981F17">
        <w:rPr>
          <w:rFonts w:ascii="Times New Roman" w:eastAsia="SimSun" w:hAnsi="Times New Roman" w:cs="Times New Roman"/>
          <w:sz w:val="21"/>
          <w:szCs w:val="21"/>
          <w:lang w:eastAsia="zh-CN"/>
        </w:rPr>
        <w:t>对劳动力雇佣投入的增加幅度就越大，此种关系反映了缓解公司的融资约束</w:t>
      </w:r>
      <w:r w:rsidR="00B33802" w:rsidRPr="00981F17">
        <w:rPr>
          <w:rFonts w:ascii="Times New Roman" w:eastAsia="SimSun" w:hAnsi="Times New Roman" w:cs="Times New Roman"/>
          <w:sz w:val="21"/>
          <w:szCs w:val="21"/>
          <w:lang w:eastAsia="zh-CN"/>
        </w:rPr>
        <w:t>对</w:t>
      </w:r>
      <w:r w:rsidR="000602E5" w:rsidRPr="00981F17">
        <w:rPr>
          <w:rFonts w:ascii="Times New Roman" w:eastAsia="SimSun" w:hAnsi="Times New Roman" w:cs="Times New Roman"/>
          <w:sz w:val="21"/>
          <w:szCs w:val="21"/>
          <w:lang w:eastAsia="zh-CN"/>
        </w:rPr>
        <w:t>IPO</w:t>
      </w:r>
      <w:r w:rsidR="000602E5" w:rsidRPr="00981F17">
        <w:rPr>
          <w:rFonts w:ascii="Times New Roman" w:eastAsia="SimSun" w:hAnsi="Times New Roman" w:cs="Times New Roman"/>
          <w:sz w:val="21"/>
          <w:szCs w:val="21"/>
          <w:lang w:eastAsia="zh-CN"/>
        </w:rPr>
        <w:t>公司上市后</w:t>
      </w:r>
      <w:r w:rsidR="009154B6" w:rsidRPr="00981F17">
        <w:rPr>
          <w:rFonts w:ascii="Times New Roman" w:eastAsia="SimSun" w:hAnsi="Times New Roman" w:cs="Times New Roman"/>
          <w:sz w:val="21"/>
          <w:szCs w:val="21"/>
          <w:lang w:eastAsia="zh-CN"/>
        </w:rPr>
        <w:t>创</w:t>
      </w:r>
      <w:r w:rsidR="001464FC" w:rsidRPr="00981F17">
        <w:rPr>
          <w:rFonts w:ascii="Times New Roman" w:eastAsia="SimSun" w:hAnsi="Times New Roman" w:cs="Times New Roman"/>
          <w:sz w:val="21"/>
          <w:szCs w:val="21"/>
          <w:lang w:eastAsia="zh-CN"/>
        </w:rPr>
        <w:t>造更多就业机会</w:t>
      </w:r>
      <w:r w:rsidR="00B33802" w:rsidRPr="00981F17">
        <w:rPr>
          <w:rFonts w:ascii="Times New Roman" w:eastAsia="SimSun" w:hAnsi="Times New Roman" w:cs="Times New Roman"/>
          <w:sz w:val="21"/>
          <w:szCs w:val="21"/>
          <w:lang w:eastAsia="zh-CN"/>
        </w:rPr>
        <w:t>具有</w:t>
      </w:r>
      <w:r w:rsidR="001825D2" w:rsidRPr="00981F17">
        <w:rPr>
          <w:rFonts w:ascii="Times New Roman" w:eastAsia="SimSun" w:hAnsi="Times New Roman" w:cs="Times New Roman"/>
          <w:sz w:val="21"/>
          <w:szCs w:val="21"/>
          <w:lang w:eastAsia="zh-CN"/>
        </w:rPr>
        <w:t>积极地影响</w:t>
      </w:r>
      <w:r w:rsidR="009154B6" w:rsidRPr="00981F17">
        <w:rPr>
          <w:rFonts w:ascii="Times New Roman" w:eastAsia="SimSun" w:hAnsi="Times New Roman" w:cs="Times New Roman"/>
          <w:sz w:val="21"/>
          <w:szCs w:val="21"/>
          <w:lang w:eastAsia="zh-CN"/>
        </w:rPr>
        <w:t>；</w:t>
      </w:r>
      <w:r w:rsidR="00B33802" w:rsidRPr="00981F17">
        <w:rPr>
          <w:rFonts w:ascii="Times New Roman" w:eastAsia="SimSun" w:hAnsi="Times New Roman" w:cs="Times New Roman"/>
          <w:sz w:val="21"/>
          <w:szCs w:val="21"/>
          <w:lang w:eastAsia="zh-CN"/>
        </w:rPr>
        <w:t>2</w:t>
      </w:r>
      <w:r w:rsidR="00B33802" w:rsidRPr="00981F17">
        <w:rPr>
          <w:rFonts w:ascii="Times New Roman" w:eastAsia="SimSun" w:hAnsi="Times New Roman" w:cs="Times New Roman"/>
          <w:sz w:val="21"/>
          <w:szCs w:val="21"/>
          <w:lang w:eastAsia="zh-CN"/>
        </w:rPr>
        <w:t>、</w:t>
      </w:r>
      <w:r w:rsidR="009154B6" w:rsidRPr="00981F17">
        <w:rPr>
          <w:rFonts w:ascii="Times New Roman" w:eastAsia="SimSun" w:hAnsi="Times New Roman" w:cs="Times New Roman"/>
          <w:sz w:val="21"/>
          <w:szCs w:val="21"/>
          <w:lang w:eastAsia="zh-CN"/>
        </w:rPr>
        <w:t>IPO</w:t>
      </w:r>
      <w:r w:rsidR="009154B6" w:rsidRPr="00981F17">
        <w:rPr>
          <w:rFonts w:ascii="Times New Roman" w:eastAsia="SimSun" w:hAnsi="Times New Roman" w:cs="Times New Roman"/>
          <w:sz w:val="21"/>
          <w:szCs w:val="21"/>
          <w:lang w:eastAsia="zh-CN"/>
        </w:rPr>
        <w:t>公司合理利用资本市场募集的资本来增加对其劳动力</w:t>
      </w:r>
      <w:r w:rsidR="00C8004A" w:rsidRPr="00981F17">
        <w:rPr>
          <w:rFonts w:ascii="Times New Roman" w:eastAsia="SimSun" w:hAnsi="Times New Roman" w:cs="Times New Roman"/>
          <w:sz w:val="21"/>
          <w:szCs w:val="21"/>
          <w:lang w:eastAsia="zh-CN"/>
        </w:rPr>
        <w:t>资本</w:t>
      </w:r>
      <w:r w:rsidR="009154B6" w:rsidRPr="00981F17">
        <w:rPr>
          <w:rFonts w:ascii="Times New Roman" w:eastAsia="SimSun" w:hAnsi="Times New Roman" w:cs="Times New Roman"/>
          <w:sz w:val="21"/>
          <w:szCs w:val="21"/>
          <w:lang w:eastAsia="zh-CN"/>
        </w:rPr>
        <w:t>的投入，这种投入的增加将对上市公司的业绩提升产生显著地正面促进作用</w:t>
      </w:r>
      <w:r w:rsidR="00245095" w:rsidRPr="00981F17">
        <w:rPr>
          <w:rFonts w:ascii="Times New Roman" w:eastAsia="SimSun" w:hAnsi="Times New Roman" w:cs="Times New Roman"/>
          <w:sz w:val="21"/>
          <w:szCs w:val="21"/>
          <w:lang w:eastAsia="zh-CN"/>
        </w:rPr>
        <w:t>。</w:t>
      </w:r>
      <w:r w:rsidR="00D110B4" w:rsidRPr="00981F17">
        <w:rPr>
          <w:rFonts w:ascii="Times New Roman" w:eastAsia="SimSun" w:hAnsi="Times New Roman" w:cs="Times New Roman"/>
          <w:sz w:val="21"/>
          <w:szCs w:val="21"/>
          <w:lang w:eastAsia="zh-CN"/>
        </w:rPr>
        <w:t>上述</w:t>
      </w:r>
      <w:r w:rsidR="00245095" w:rsidRPr="00981F17">
        <w:rPr>
          <w:rFonts w:ascii="Times New Roman" w:eastAsia="SimSun" w:hAnsi="Times New Roman" w:cs="Times New Roman"/>
          <w:sz w:val="21"/>
          <w:szCs w:val="21"/>
          <w:lang w:eastAsia="zh-CN"/>
        </w:rPr>
        <w:t>研究结论丰富了该领域的文献，同时</w:t>
      </w:r>
      <w:r w:rsidR="009154B6" w:rsidRPr="00981F17">
        <w:rPr>
          <w:rFonts w:ascii="Times New Roman" w:eastAsia="SimSun" w:hAnsi="Times New Roman" w:cs="Times New Roman"/>
          <w:sz w:val="21"/>
          <w:szCs w:val="21"/>
          <w:lang w:eastAsia="zh-CN"/>
        </w:rPr>
        <w:t>也为新形势下的政策制定提供了</w:t>
      </w:r>
      <w:r w:rsidR="0020405E" w:rsidRPr="00981F17">
        <w:rPr>
          <w:rFonts w:ascii="Times New Roman" w:eastAsia="SimSun" w:hAnsi="Times New Roman" w:cs="Times New Roman"/>
          <w:sz w:val="21"/>
          <w:szCs w:val="21"/>
          <w:lang w:eastAsia="zh-CN"/>
        </w:rPr>
        <w:t>理论依据</w:t>
      </w:r>
      <w:r w:rsidR="009154B6" w:rsidRPr="00981F17">
        <w:rPr>
          <w:rFonts w:ascii="Times New Roman" w:eastAsia="SimSun" w:hAnsi="Times New Roman" w:cs="Times New Roman"/>
          <w:sz w:val="21"/>
          <w:szCs w:val="21"/>
          <w:lang w:eastAsia="zh-CN"/>
        </w:rPr>
        <w:t>。</w:t>
      </w:r>
    </w:p>
    <w:p w:rsidR="00BF23DE" w:rsidRPr="00981F17" w:rsidRDefault="000B3083" w:rsidP="00016C91">
      <w:pPr>
        <w:widowControl w:val="0"/>
        <w:autoSpaceDE w:val="0"/>
        <w:autoSpaceDN w:val="0"/>
        <w:adjustRightInd w:val="0"/>
        <w:spacing w:after="0" w:line="240" w:lineRule="auto"/>
        <w:ind w:firstLineChars="206" w:firstLine="433"/>
        <w:jc w:val="both"/>
        <w:rPr>
          <w:rFonts w:ascii="Times New Roman" w:eastAsia="SimSun" w:hAnsi="Times New Roman" w:cs="Times New Roman"/>
          <w:sz w:val="21"/>
          <w:szCs w:val="21"/>
          <w:lang w:eastAsia="zh-CN"/>
        </w:rPr>
      </w:pPr>
      <w:r w:rsidRPr="00981F17">
        <w:rPr>
          <w:rFonts w:ascii="Times New Roman" w:eastAsia="SimSun" w:hAnsi="Times New Roman" w:cs="Times New Roman"/>
          <w:sz w:val="21"/>
          <w:szCs w:val="21"/>
          <w:lang w:eastAsia="zh-CN"/>
        </w:rPr>
        <w:t>根据本文的实证</w:t>
      </w:r>
      <w:r w:rsidR="00332CB2" w:rsidRPr="00981F17">
        <w:rPr>
          <w:rFonts w:ascii="Times New Roman" w:eastAsia="SimSun" w:hAnsi="Times New Roman" w:cs="Times New Roman"/>
          <w:sz w:val="21"/>
          <w:szCs w:val="21"/>
          <w:lang w:eastAsia="zh-CN"/>
        </w:rPr>
        <w:t>结论</w:t>
      </w:r>
      <w:r w:rsidR="00AC4DB0" w:rsidRPr="00981F17">
        <w:rPr>
          <w:rFonts w:ascii="Times New Roman" w:eastAsia="SimSun" w:hAnsi="Times New Roman" w:cs="Times New Roman"/>
          <w:sz w:val="21"/>
          <w:szCs w:val="21"/>
          <w:lang w:eastAsia="zh-CN"/>
        </w:rPr>
        <w:t>，我们</w:t>
      </w:r>
      <w:r w:rsidR="001910A3" w:rsidRPr="00981F17">
        <w:rPr>
          <w:rFonts w:ascii="Times New Roman" w:eastAsia="SimSun" w:hAnsi="Times New Roman" w:cs="Times New Roman"/>
          <w:sz w:val="21"/>
          <w:szCs w:val="21"/>
          <w:lang w:eastAsia="zh-CN"/>
        </w:rPr>
        <w:t>提出以下</w:t>
      </w:r>
      <w:r w:rsidR="00E20E68" w:rsidRPr="00981F17">
        <w:rPr>
          <w:rFonts w:ascii="Times New Roman" w:eastAsia="SimSun" w:hAnsi="Times New Roman" w:cs="Times New Roman"/>
          <w:sz w:val="21"/>
          <w:szCs w:val="21"/>
          <w:lang w:eastAsia="zh-CN"/>
        </w:rPr>
        <w:t>两点</w:t>
      </w:r>
      <w:r w:rsidR="001910A3" w:rsidRPr="00981F17">
        <w:rPr>
          <w:rFonts w:ascii="Times New Roman" w:eastAsia="SimSun" w:hAnsi="Times New Roman" w:cs="Times New Roman"/>
          <w:sz w:val="21"/>
          <w:szCs w:val="21"/>
          <w:lang w:eastAsia="zh-CN"/>
        </w:rPr>
        <w:t>政策建议：</w:t>
      </w:r>
    </w:p>
    <w:p w:rsidR="00B7519F" w:rsidRPr="00981F17" w:rsidRDefault="00482EBE" w:rsidP="00016C91">
      <w:pPr>
        <w:widowControl w:val="0"/>
        <w:autoSpaceDE w:val="0"/>
        <w:autoSpaceDN w:val="0"/>
        <w:adjustRightInd w:val="0"/>
        <w:spacing w:after="0" w:line="240" w:lineRule="auto"/>
        <w:ind w:firstLineChars="206" w:firstLine="433"/>
        <w:jc w:val="both"/>
        <w:rPr>
          <w:rFonts w:ascii="Times New Roman" w:eastAsia="SimSun" w:hAnsi="Times New Roman" w:cs="Times New Roman"/>
          <w:sz w:val="21"/>
          <w:szCs w:val="21"/>
          <w:lang w:eastAsia="zh-CN"/>
        </w:rPr>
      </w:pPr>
      <w:r w:rsidRPr="00981F17">
        <w:rPr>
          <w:rFonts w:ascii="Times New Roman" w:eastAsia="SimSun" w:hAnsi="Times New Roman" w:cs="Times New Roman"/>
          <w:sz w:val="21"/>
          <w:szCs w:val="21"/>
          <w:lang w:eastAsia="zh-CN"/>
        </w:rPr>
        <w:t>一、</w:t>
      </w:r>
      <w:r w:rsidR="00D224BF" w:rsidRPr="00981F17">
        <w:rPr>
          <w:rFonts w:ascii="Times New Roman" w:eastAsia="SimSun" w:hAnsi="Times New Roman" w:cs="Times New Roman"/>
          <w:sz w:val="21"/>
          <w:szCs w:val="21"/>
          <w:lang w:eastAsia="zh-CN"/>
        </w:rPr>
        <w:t>大力发展和完善</w:t>
      </w:r>
      <w:r w:rsidR="00627AE8" w:rsidRPr="00981F17">
        <w:rPr>
          <w:rFonts w:ascii="Times New Roman" w:eastAsia="SimSun" w:hAnsi="Times New Roman" w:cs="Times New Roman"/>
          <w:sz w:val="21"/>
          <w:szCs w:val="21"/>
          <w:lang w:eastAsia="zh-CN"/>
        </w:rPr>
        <w:t>金融市场</w:t>
      </w:r>
      <w:r w:rsidR="00F20973" w:rsidRPr="00981F17">
        <w:rPr>
          <w:rFonts w:ascii="Times New Roman" w:eastAsia="SimSun" w:hAnsi="Times New Roman" w:cs="Times New Roman"/>
          <w:sz w:val="21"/>
          <w:szCs w:val="21"/>
          <w:lang w:eastAsia="zh-CN"/>
        </w:rPr>
        <w:t>，缓解企业的融资约束，</w:t>
      </w:r>
      <w:r w:rsidR="0020405E" w:rsidRPr="00981F17">
        <w:rPr>
          <w:rFonts w:ascii="Times New Roman" w:eastAsia="SimSun" w:hAnsi="Times New Roman" w:cs="Times New Roman"/>
          <w:sz w:val="21"/>
          <w:szCs w:val="21"/>
          <w:lang w:eastAsia="zh-CN"/>
        </w:rPr>
        <w:t>解决企业融资</w:t>
      </w:r>
      <w:r w:rsidR="00D35705" w:rsidRPr="00981F17">
        <w:rPr>
          <w:rFonts w:ascii="Times New Roman" w:eastAsia="SimSun" w:hAnsi="Times New Roman" w:cs="Times New Roman"/>
          <w:sz w:val="21"/>
          <w:szCs w:val="21"/>
          <w:lang w:eastAsia="zh-CN"/>
        </w:rPr>
        <w:t>难</w:t>
      </w:r>
      <w:r w:rsidR="004B512D" w:rsidRPr="00981F17">
        <w:rPr>
          <w:rFonts w:ascii="Times New Roman" w:eastAsia="SimSun" w:hAnsi="Times New Roman" w:cs="Times New Roman"/>
          <w:sz w:val="21"/>
          <w:szCs w:val="21"/>
          <w:lang w:eastAsia="zh-CN"/>
        </w:rPr>
        <w:t>问题</w:t>
      </w:r>
      <w:r w:rsidR="00B2651C" w:rsidRPr="00981F17">
        <w:rPr>
          <w:rFonts w:ascii="Times New Roman" w:eastAsia="SimSun" w:hAnsi="Times New Roman" w:cs="Times New Roman"/>
          <w:sz w:val="21"/>
          <w:szCs w:val="21"/>
          <w:lang w:eastAsia="zh-CN"/>
        </w:rPr>
        <w:t>。</w:t>
      </w:r>
      <w:r w:rsidR="00FD1DE5" w:rsidRPr="00981F17">
        <w:rPr>
          <w:rFonts w:ascii="Times New Roman" w:eastAsia="SimSun" w:hAnsi="Times New Roman" w:cs="Times New Roman"/>
          <w:sz w:val="21"/>
          <w:szCs w:val="21"/>
          <w:lang w:eastAsia="zh-CN"/>
        </w:rPr>
        <w:t>就中国市场的</w:t>
      </w:r>
      <w:r w:rsidR="00D35705" w:rsidRPr="00981F17">
        <w:rPr>
          <w:rFonts w:ascii="Times New Roman" w:eastAsia="SimSun" w:hAnsi="Times New Roman" w:cs="Times New Roman"/>
          <w:sz w:val="21"/>
          <w:szCs w:val="21"/>
          <w:lang w:eastAsia="zh-CN"/>
        </w:rPr>
        <w:t>现状</w:t>
      </w:r>
      <w:r w:rsidR="00FD1DE5" w:rsidRPr="00981F17">
        <w:rPr>
          <w:rFonts w:ascii="Times New Roman" w:eastAsia="SimSun" w:hAnsi="Times New Roman" w:cs="Times New Roman"/>
          <w:sz w:val="21"/>
          <w:szCs w:val="21"/>
          <w:lang w:eastAsia="zh-CN"/>
        </w:rPr>
        <w:t>而言，</w:t>
      </w:r>
      <w:r w:rsidR="0020405E" w:rsidRPr="00981F17">
        <w:rPr>
          <w:rFonts w:ascii="Times New Roman" w:eastAsia="SimSun" w:hAnsi="Times New Roman" w:cs="Times New Roman"/>
          <w:sz w:val="21"/>
          <w:szCs w:val="21"/>
          <w:lang w:eastAsia="zh-CN"/>
        </w:rPr>
        <w:t>企业融资</w:t>
      </w:r>
      <w:r w:rsidR="00FD1DE5" w:rsidRPr="00981F17">
        <w:rPr>
          <w:rFonts w:ascii="Times New Roman" w:eastAsia="SimSun" w:hAnsi="Times New Roman" w:cs="Times New Roman"/>
          <w:sz w:val="21"/>
          <w:szCs w:val="21"/>
          <w:lang w:eastAsia="zh-CN"/>
        </w:rPr>
        <w:t>难</w:t>
      </w:r>
      <w:r w:rsidR="0020405E" w:rsidRPr="00981F17">
        <w:rPr>
          <w:rFonts w:ascii="Times New Roman" w:eastAsia="SimSun" w:hAnsi="Times New Roman" w:cs="Times New Roman"/>
          <w:sz w:val="21"/>
          <w:szCs w:val="21"/>
          <w:lang w:eastAsia="zh-CN"/>
        </w:rPr>
        <w:t>问题</w:t>
      </w:r>
      <w:r w:rsidR="00FD1DE5" w:rsidRPr="00981F17">
        <w:rPr>
          <w:rFonts w:ascii="Times New Roman" w:eastAsia="SimSun" w:hAnsi="Times New Roman" w:cs="Times New Roman"/>
          <w:sz w:val="21"/>
          <w:szCs w:val="21"/>
          <w:lang w:eastAsia="zh-CN"/>
        </w:rPr>
        <w:t>已经成为企业发展的</w:t>
      </w:r>
      <w:r w:rsidR="00FD1DE5" w:rsidRPr="00981F17">
        <w:rPr>
          <w:rFonts w:ascii="Times New Roman" w:eastAsia="SimSun" w:hAnsi="Times New Roman" w:cs="Times New Roman"/>
          <w:sz w:val="21"/>
          <w:szCs w:val="21"/>
          <w:lang w:eastAsia="zh-CN"/>
        </w:rPr>
        <w:t>“</w:t>
      </w:r>
      <w:r w:rsidR="00FD1DE5" w:rsidRPr="00981F17">
        <w:rPr>
          <w:rFonts w:ascii="Times New Roman" w:eastAsia="SimSun" w:hAnsi="Times New Roman" w:cs="Times New Roman"/>
          <w:sz w:val="21"/>
          <w:szCs w:val="21"/>
          <w:lang w:eastAsia="zh-CN"/>
        </w:rPr>
        <w:t>瓶颈</w:t>
      </w:r>
      <w:r w:rsidR="00FD1DE5" w:rsidRPr="00981F17">
        <w:rPr>
          <w:rFonts w:ascii="Times New Roman" w:eastAsia="SimSun" w:hAnsi="Times New Roman" w:cs="Times New Roman"/>
          <w:sz w:val="21"/>
          <w:szCs w:val="21"/>
          <w:lang w:eastAsia="zh-CN"/>
        </w:rPr>
        <w:t>”</w:t>
      </w:r>
      <w:r w:rsidR="00FD1DE5" w:rsidRPr="00981F17">
        <w:rPr>
          <w:rFonts w:ascii="Times New Roman" w:eastAsia="SimSun" w:hAnsi="Times New Roman" w:cs="Times New Roman"/>
          <w:sz w:val="21"/>
          <w:szCs w:val="21"/>
          <w:lang w:eastAsia="zh-CN"/>
        </w:rPr>
        <w:t>。</w:t>
      </w:r>
      <w:r w:rsidR="00607A59" w:rsidRPr="00981F17">
        <w:rPr>
          <w:rFonts w:ascii="Times New Roman" w:eastAsia="SimSun" w:hAnsi="Times New Roman" w:cs="Times New Roman"/>
          <w:sz w:val="21"/>
          <w:szCs w:val="21"/>
          <w:lang w:eastAsia="zh-CN"/>
        </w:rPr>
        <w:t>企业融资难最直接</w:t>
      </w:r>
      <w:r w:rsidR="005A02E9" w:rsidRPr="00981F17">
        <w:rPr>
          <w:rFonts w:ascii="Times New Roman" w:eastAsia="SimSun" w:hAnsi="Times New Roman" w:cs="Times New Roman"/>
          <w:sz w:val="21"/>
          <w:szCs w:val="21"/>
          <w:lang w:eastAsia="zh-CN"/>
        </w:rPr>
        <w:t>的</w:t>
      </w:r>
      <w:r w:rsidR="00607A59" w:rsidRPr="00981F17">
        <w:rPr>
          <w:rFonts w:ascii="Times New Roman" w:eastAsia="SimSun" w:hAnsi="Times New Roman" w:cs="Times New Roman"/>
          <w:sz w:val="21"/>
          <w:szCs w:val="21"/>
          <w:lang w:eastAsia="zh-CN"/>
        </w:rPr>
        <w:t>表现是</w:t>
      </w:r>
      <w:r w:rsidR="00F41F99" w:rsidRPr="00981F17">
        <w:rPr>
          <w:rFonts w:ascii="Times New Roman" w:eastAsia="SimSun" w:hAnsi="Times New Roman" w:cs="Times New Roman"/>
          <w:sz w:val="21"/>
          <w:szCs w:val="21"/>
          <w:lang w:eastAsia="zh-CN"/>
        </w:rPr>
        <w:t>融资渠道有限和</w:t>
      </w:r>
      <w:r w:rsidR="001F5DEF" w:rsidRPr="00981F17">
        <w:rPr>
          <w:rFonts w:ascii="Times New Roman" w:eastAsia="SimSun" w:hAnsi="Times New Roman" w:cs="Times New Roman"/>
          <w:sz w:val="21"/>
          <w:szCs w:val="21"/>
          <w:lang w:eastAsia="zh-CN"/>
        </w:rPr>
        <w:t>融资的</w:t>
      </w:r>
      <w:r w:rsidR="001F5DEF" w:rsidRPr="00981F17">
        <w:rPr>
          <w:rFonts w:ascii="Times New Roman" w:eastAsia="SimSun" w:hAnsi="Times New Roman" w:cs="Times New Roman"/>
          <w:sz w:val="21"/>
          <w:szCs w:val="21"/>
          <w:lang w:eastAsia="zh-CN"/>
        </w:rPr>
        <w:t>“</w:t>
      </w:r>
      <w:r w:rsidR="001F5DEF" w:rsidRPr="00981F17">
        <w:rPr>
          <w:rFonts w:ascii="Times New Roman" w:eastAsia="SimSun" w:hAnsi="Times New Roman" w:cs="Times New Roman"/>
          <w:sz w:val="21"/>
          <w:szCs w:val="21"/>
          <w:lang w:eastAsia="zh-CN"/>
        </w:rPr>
        <w:t>门槛</w:t>
      </w:r>
      <w:r w:rsidR="001F5DEF" w:rsidRPr="00981F17">
        <w:rPr>
          <w:rFonts w:ascii="Times New Roman" w:eastAsia="SimSun" w:hAnsi="Times New Roman" w:cs="Times New Roman"/>
          <w:sz w:val="21"/>
          <w:szCs w:val="21"/>
          <w:lang w:eastAsia="zh-CN"/>
        </w:rPr>
        <w:t>”</w:t>
      </w:r>
      <w:r w:rsidR="001F5DEF" w:rsidRPr="00981F17">
        <w:rPr>
          <w:rFonts w:ascii="Times New Roman" w:eastAsia="SimSun" w:hAnsi="Times New Roman" w:cs="Times New Roman"/>
          <w:sz w:val="21"/>
          <w:szCs w:val="21"/>
          <w:lang w:eastAsia="zh-CN"/>
        </w:rPr>
        <w:t>太高</w:t>
      </w:r>
      <w:r w:rsidR="00BB1D5E" w:rsidRPr="00981F17">
        <w:rPr>
          <w:rFonts w:ascii="Times New Roman" w:eastAsia="SimSun" w:hAnsi="Times New Roman" w:cs="Times New Roman"/>
          <w:sz w:val="21"/>
          <w:szCs w:val="21"/>
          <w:lang w:eastAsia="zh-CN"/>
        </w:rPr>
        <w:t>。</w:t>
      </w:r>
      <w:r w:rsidR="00663E03" w:rsidRPr="00981F17">
        <w:rPr>
          <w:rFonts w:ascii="Times New Roman" w:eastAsia="SimSun" w:hAnsi="Times New Roman" w:cs="Times New Roman"/>
          <w:sz w:val="21"/>
          <w:szCs w:val="21"/>
          <w:lang w:eastAsia="zh-CN"/>
        </w:rPr>
        <w:t>为了更好的适应企业发展的融资需求</w:t>
      </w:r>
      <w:r w:rsidR="00D35705" w:rsidRPr="00981F17">
        <w:rPr>
          <w:rFonts w:ascii="Times New Roman" w:eastAsia="SimSun" w:hAnsi="Times New Roman" w:cs="Times New Roman"/>
          <w:sz w:val="21"/>
          <w:szCs w:val="21"/>
          <w:lang w:eastAsia="zh-CN"/>
        </w:rPr>
        <w:t>、</w:t>
      </w:r>
      <w:r w:rsidR="00663E03" w:rsidRPr="00981F17">
        <w:rPr>
          <w:rFonts w:ascii="Times New Roman" w:eastAsia="SimSun" w:hAnsi="Times New Roman" w:cs="Times New Roman"/>
          <w:sz w:val="21"/>
          <w:szCs w:val="21"/>
          <w:lang w:eastAsia="zh-CN"/>
        </w:rPr>
        <w:t>服务经济发展，应该</w:t>
      </w:r>
      <w:r w:rsidR="002A08FE" w:rsidRPr="00981F17">
        <w:rPr>
          <w:rFonts w:ascii="Times New Roman" w:eastAsia="SimSun" w:hAnsi="Times New Roman" w:cs="Times New Roman"/>
          <w:sz w:val="21"/>
          <w:szCs w:val="21"/>
          <w:lang w:eastAsia="zh-CN"/>
        </w:rPr>
        <w:t>适度</w:t>
      </w:r>
      <w:r w:rsidR="00663E03" w:rsidRPr="00981F17">
        <w:rPr>
          <w:rFonts w:ascii="Times New Roman" w:eastAsia="SimSun" w:hAnsi="Times New Roman" w:cs="Times New Roman"/>
          <w:sz w:val="21"/>
          <w:szCs w:val="21"/>
          <w:lang w:eastAsia="zh-CN"/>
        </w:rPr>
        <w:t>放宽企业发行股票和上市的条件，简化审核程序，</w:t>
      </w:r>
      <w:r w:rsidR="00F84214" w:rsidRPr="00981F17">
        <w:rPr>
          <w:rFonts w:ascii="Times New Roman" w:eastAsia="SimSun" w:hAnsi="Times New Roman" w:cs="Times New Roman"/>
          <w:sz w:val="21"/>
          <w:szCs w:val="21"/>
          <w:lang w:eastAsia="zh-CN"/>
        </w:rPr>
        <w:t>为企业提供便利的</w:t>
      </w:r>
      <w:r w:rsidR="00A223D5" w:rsidRPr="00981F17">
        <w:rPr>
          <w:rFonts w:eastAsia="SimSun"/>
          <w:sz w:val="21"/>
          <w:szCs w:val="21"/>
          <w:lang w:eastAsia="zh-CN"/>
        </w:rPr>
        <w:t>融资通道，</w:t>
      </w:r>
      <w:r w:rsidR="00D35705" w:rsidRPr="00981F17">
        <w:rPr>
          <w:rFonts w:eastAsia="SimSun"/>
          <w:sz w:val="21"/>
          <w:szCs w:val="21"/>
          <w:lang w:eastAsia="zh-CN"/>
        </w:rPr>
        <w:t>这</w:t>
      </w:r>
      <w:r w:rsidR="00A223D5" w:rsidRPr="00981F17">
        <w:rPr>
          <w:rFonts w:ascii="Times New Roman" w:eastAsia="SimSun" w:hAnsi="Times New Roman" w:cs="Times New Roman"/>
          <w:sz w:val="21"/>
          <w:szCs w:val="21"/>
          <w:lang w:eastAsia="zh-CN"/>
        </w:rPr>
        <w:t>也</w:t>
      </w:r>
      <w:r w:rsidR="00B63E8D" w:rsidRPr="00981F17">
        <w:rPr>
          <w:rFonts w:ascii="Times New Roman" w:eastAsia="SimSun" w:hAnsi="Times New Roman" w:cs="Times New Roman"/>
          <w:sz w:val="21"/>
          <w:szCs w:val="21"/>
          <w:lang w:eastAsia="zh-CN"/>
        </w:rPr>
        <w:t>有助于</w:t>
      </w:r>
      <w:r w:rsidR="00EF2C37" w:rsidRPr="00981F17">
        <w:rPr>
          <w:rFonts w:ascii="Times New Roman" w:eastAsia="SimSun" w:hAnsi="Times New Roman" w:cs="Times New Roman"/>
          <w:sz w:val="21"/>
          <w:szCs w:val="21"/>
          <w:lang w:eastAsia="zh-CN"/>
        </w:rPr>
        <w:t>满足企业融资和扩张的需求</w:t>
      </w:r>
      <w:r w:rsidR="00B63E8D" w:rsidRPr="00981F17">
        <w:rPr>
          <w:rFonts w:ascii="Times New Roman" w:eastAsia="SimSun" w:hAnsi="Times New Roman" w:cs="Times New Roman"/>
          <w:sz w:val="21"/>
          <w:szCs w:val="21"/>
          <w:lang w:eastAsia="zh-CN"/>
        </w:rPr>
        <w:t>。我国企业债权市场受到政府的严格控制，</w:t>
      </w:r>
      <w:r w:rsidR="00A223D5" w:rsidRPr="00981F17">
        <w:rPr>
          <w:rFonts w:ascii="Times New Roman" w:eastAsia="SimSun" w:hAnsi="Times New Roman" w:cs="Times New Roman"/>
          <w:sz w:val="21"/>
          <w:szCs w:val="21"/>
          <w:lang w:eastAsia="zh-CN"/>
        </w:rPr>
        <w:t>上市公司难以发债融资，这也</w:t>
      </w:r>
      <w:r w:rsidR="00B63E8D" w:rsidRPr="00981F17">
        <w:rPr>
          <w:rFonts w:ascii="Times New Roman" w:eastAsia="SimSun" w:hAnsi="Times New Roman" w:cs="Times New Roman"/>
          <w:sz w:val="21"/>
          <w:szCs w:val="21"/>
          <w:lang w:eastAsia="zh-CN"/>
        </w:rPr>
        <w:t>在</w:t>
      </w:r>
      <w:r w:rsidR="00A223D5" w:rsidRPr="00981F17">
        <w:rPr>
          <w:rFonts w:ascii="Times New Roman" w:eastAsia="SimSun" w:hAnsi="Times New Roman" w:cs="Times New Roman"/>
          <w:sz w:val="21"/>
          <w:szCs w:val="21"/>
          <w:lang w:eastAsia="zh-CN"/>
        </w:rPr>
        <w:t>很大程度上限制了公司的发展。因此，必须推动金融市场</w:t>
      </w:r>
      <w:r w:rsidR="00B63E8D" w:rsidRPr="00981F17">
        <w:rPr>
          <w:rFonts w:ascii="Times New Roman" w:eastAsia="SimSun" w:hAnsi="Times New Roman" w:cs="Times New Roman"/>
          <w:sz w:val="21"/>
          <w:szCs w:val="21"/>
          <w:lang w:eastAsia="zh-CN"/>
        </w:rPr>
        <w:t>发展</w:t>
      </w:r>
      <w:r w:rsidR="00A223D5" w:rsidRPr="00981F17">
        <w:rPr>
          <w:rFonts w:ascii="Times New Roman" w:eastAsia="SimSun" w:hAnsi="Times New Roman" w:cs="Times New Roman"/>
          <w:sz w:val="21"/>
          <w:szCs w:val="21"/>
          <w:lang w:eastAsia="zh-CN"/>
        </w:rPr>
        <w:t>，推动权益资本市场和债权资本市场的发展，降低企业外部融资的难度和成本，为企业融资和业绩成长提供更多的机会</w:t>
      </w:r>
      <w:r w:rsidR="00CE7EA5" w:rsidRPr="00981F17">
        <w:rPr>
          <w:rFonts w:ascii="Times New Roman" w:eastAsia="SimSun" w:hAnsi="Times New Roman" w:cs="Times New Roman"/>
          <w:sz w:val="21"/>
          <w:szCs w:val="21"/>
          <w:lang w:eastAsia="zh-CN"/>
        </w:rPr>
        <w:t>，</w:t>
      </w:r>
      <w:r w:rsidR="00B63E8D" w:rsidRPr="00981F17">
        <w:rPr>
          <w:rFonts w:ascii="Times New Roman" w:eastAsia="SimSun" w:hAnsi="Times New Roman" w:cs="Times New Roman"/>
          <w:sz w:val="21"/>
          <w:szCs w:val="21"/>
          <w:lang w:eastAsia="zh-CN"/>
        </w:rPr>
        <w:t>这</w:t>
      </w:r>
      <w:r w:rsidR="00CE7EA5" w:rsidRPr="00981F17">
        <w:rPr>
          <w:rFonts w:ascii="Times New Roman" w:eastAsia="SimSun" w:hAnsi="Times New Roman" w:cs="Times New Roman"/>
          <w:sz w:val="21"/>
          <w:szCs w:val="21"/>
          <w:lang w:eastAsia="zh-CN"/>
        </w:rPr>
        <w:t>也有助于创造更多的就业机会</w:t>
      </w:r>
      <w:r w:rsidR="00AE3B38" w:rsidRPr="00981F17">
        <w:rPr>
          <w:rFonts w:ascii="Times New Roman" w:eastAsia="SimSun" w:hAnsi="Times New Roman" w:cs="Times New Roman"/>
          <w:sz w:val="21"/>
          <w:szCs w:val="21"/>
          <w:lang w:eastAsia="zh-CN"/>
        </w:rPr>
        <w:t>，从而带动经济发展</w:t>
      </w:r>
      <w:r w:rsidR="00614083" w:rsidRPr="00981F17">
        <w:rPr>
          <w:rFonts w:ascii="Times New Roman" w:eastAsia="SimSun" w:hAnsi="Times New Roman" w:cs="Times New Roman"/>
          <w:sz w:val="21"/>
          <w:szCs w:val="21"/>
          <w:lang w:eastAsia="zh-CN"/>
        </w:rPr>
        <w:t>。</w:t>
      </w:r>
    </w:p>
    <w:p w:rsidR="00B83F9E" w:rsidRPr="00981F17" w:rsidRDefault="0082396B" w:rsidP="00016C91">
      <w:pPr>
        <w:widowControl w:val="0"/>
        <w:autoSpaceDE w:val="0"/>
        <w:autoSpaceDN w:val="0"/>
        <w:adjustRightInd w:val="0"/>
        <w:spacing w:after="0" w:line="240" w:lineRule="auto"/>
        <w:ind w:firstLineChars="206" w:firstLine="433"/>
        <w:jc w:val="both"/>
        <w:rPr>
          <w:rFonts w:ascii="Times New Roman" w:eastAsia="SimSun" w:hAnsi="Times New Roman" w:cs="Times New Roman"/>
          <w:sz w:val="21"/>
          <w:szCs w:val="21"/>
          <w:lang w:eastAsia="zh-CN"/>
        </w:rPr>
      </w:pPr>
      <w:r w:rsidRPr="00981F17">
        <w:rPr>
          <w:rFonts w:ascii="Times New Roman" w:eastAsia="SimSun" w:hAnsi="Times New Roman" w:cs="Times New Roman" w:hint="eastAsia"/>
          <w:sz w:val="21"/>
          <w:szCs w:val="21"/>
          <w:lang w:eastAsia="zh-CN"/>
        </w:rPr>
        <w:t xml:space="preserve"> </w:t>
      </w:r>
      <w:r w:rsidR="00F20973" w:rsidRPr="00981F17">
        <w:rPr>
          <w:rFonts w:ascii="Times New Roman" w:eastAsia="SimSun" w:hAnsi="Times New Roman" w:cs="Times New Roman"/>
          <w:sz w:val="21"/>
          <w:szCs w:val="21"/>
          <w:lang w:eastAsia="zh-CN"/>
        </w:rPr>
        <w:t>二</w:t>
      </w:r>
      <w:r w:rsidR="00B407A2" w:rsidRPr="00981F17">
        <w:rPr>
          <w:rFonts w:ascii="Times New Roman" w:eastAsia="SimSun" w:hAnsi="Times New Roman" w:cs="Times New Roman"/>
          <w:sz w:val="21"/>
          <w:szCs w:val="21"/>
          <w:lang w:eastAsia="zh-CN"/>
        </w:rPr>
        <w:t>、</w:t>
      </w:r>
      <w:r w:rsidR="001910A3" w:rsidRPr="00981F17">
        <w:rPr>
          <w:rFonts w:ascii="Times New Roman" w:eastAsia="SimSun" w:hAnsi="Times New Roman" w:cs="Times New Roman"/>
          <w:sz w:val="21"/>
          <w:szCs w:val="21"/>
          <w:lang w:eastAsia="zh-CN"/>
        </w:rPr>
        <w:t>加强对上市公司募集资金的投向的</w:t>
      </w:r>
      <w:r w:rsidR="00903DAB" w:rsidRPr="00981F17">
        <w:rPr>
          <w:rFonts w:ascii="Times New Roman" w:eastAsia="SimSun" w:hAnsi="Times New Roman" w:cs="Times New Roman"/>
          <w:sz w:val="21"/>
          <w:szCs w:val="21"/>
          <w:lang w:eastAsia="zh-CN"/>
        </w:rPr>
        <w:t>监管</w:t>
      </w:r>
      <w:r w:rsidR="005733A7" w:rsidRPr="00981F17">
        <w:rPr>
          <w:rFonts w:ascii="Times New Roman" w:eastAsia="SimSun" w:hAnsi="Times New Roman" w:cs="Times New Roman"/>
          <w:sz w:val="21"/>
          <w:szCs w:val="21"/>
          <w:lang w:eastAsia="zh-CN"/>
        </w:rPr>
        <w:t>和引导</w:t>
      </w:r>
      <w:r w:rsidR="001910A3" w:rsidRPr="00981F17">
        <w:rPr>
          <w:rFonts w:ascii="Times New Roman" w:eastAsia="SimSun" w:hAnsi="Times New Roman" w:cs="Times New Roman"/>
          <w:sz w:val="21"/>
          <w:szCs w:val="21"/>
          <w:lang w:eastAsia="zh-CN"/>
        </w:rPr>
        <w:t>。</w:t>
      </w:r>
      <w:r w:rsidR="00161D88" w:rsidRPr="00981F17">
        <w:rPr>
          <w:rFonts w:ascii="Times New Roman" w:eastAsia="SimSun" w:hAnsi="Times New Roman" w:cs="Times New Roman"/>
          <w:sz w:val="21"/>
          <w:szCs w:val="21"/>
          <w:lang w:eastAsia="zh-CN"/>
        </w:rPr>
        <w:t>缓解</w:t>
      </w:r>
      <w:r w:rsidR="00DC5DFA" w:rsidRPr="00981F17">
        <w:rPr>
          <w:rFonts w:ascii="Times New Roman" w:eastAsia="SimSun" w:hAnsi="Times New Roman" w:cs="Times New Roman"/>
          <w:sz w:val="21"/>
          <w:szCs w:val="21"/>
          <w:lang w:eastAsia="zh-CN"/>
        </w:rPr>
        <w:t>融资约束，如放宽上市条件，扩大融资渠道等，不等于放松监管。监管始终是市场发展的灵魂</w:t>
      </w:r>
      <w:r w:rsidR="00460476" w:rsidRPr="00981F17">
        <w:rPr>
          <w:rFonts w:ascii="Times New Roman" w:eastAsia="SimSun" w:hAnsi="Times New Roman" w:cs="Times New Roman"/>
          <w:sz w:val="21"/>
          <w:szCs w:val="21"/>
          <w:lang w:eastAsia="zh-CN"/>
        </w:rPr>
        <w:t>。</w:t>
      </w:r>
      <w:r w:rsidR="0011455E" w:rsidRPr="00981F17">
        <w:rPr>
          <w:rFonts w:ascii="Times New Roman" w:eastAsia="SimSun" w:hAnsi="Times New Roman" w:cs="Times New Roman"/>
          <w:sz w:val="21"/>
          <w:szCs w:val="21"/>
          <w:lang w:eastAsia="zh-CN"/>
        </w:rPr>
        <w:t>鉴于</w:t>
      </w:r>
      <w:r w:rsidR="00C21FAF" w:rsidRPr="00981F17">
        <w:rPr>
          <w:rFonts w:ascii="Times New Roman" w:eastAsia="SimSun" w:hAnsi="Times New Roman" w:cs="Times New Roman"/>
          <w:sz w:val="21"/>
          <w:szCs w:val="21"/>
          <w:lang w:eastAsia="zh-CN"/>
        </w:rPr>
        <w:t>中国上市公司较差的信息披露质量可能影响</w:t>
      </w:r>
      <w:r w:rsidR="00DE1BF1" w:rsidRPr="00981F17">
        <w:rPr>
          <w:rFonts w:ascii="Times New Roman" w:eastAsia="SimSun" w:hAnsi="Times New Roman" w:cs="Times New Roman"/>
          <w:sz w:val="21"/>
          <w:szCs w:val="21"/>
          <w:lang w:eastAsia="zh-CN"/>
        </w:rPr>
        <w:t>市场本身</w:t>
      </w:r>
      <w:r w:rsidR="00C21FAF" w:rsidRPr="00981F17">
        <w:rPr>
          <w:rFonts w:ascii="Times New Roman" w:eastAsia="SimSun" w:hAnsi="Times New Roman" w:cs="Times New Roman"/>
          <w:sz w:val="21"/>
          <w:szCs w:val="21"/>
          <w:lang w:eastAsia="zh-CN"/>
        </w:rPr>
        <w:t>对资金是否合理利用的监管，所以</w:t>
      </w:r>
      <w:r w:rsidR="0024716C" w:rsidRPr="00981F17">
        <w:rPr>
          <w:rFonts w:ascii="Times New Roman" w:eastAsia="SimSun" w:hAnsi="Times New Roman" w:cs="Times New Roman"/>
          <w:sz w:val="21"/>
          <w:szCs w:val="21"/>
          <w:lang w:eastAsia="zh-CN"/>
        </w:rPr>
        <w:t>还要</w:t>
      </w:r>
      <w:r w:rsidR="00321A01" w:rsidRPr="00981F17">
        <w:rPr>
          <w:rFonts w:ascii="Times New Roman" w:eastAsia="SimSun" w:hAnsi="Times New Roman" w:cs="Times New Roman"/>
          <w:sz w:val="21"/>
          <w:szCs w:val="21"/>
          <w:lang w:eastAsia="zh-CN"/>
        </w:rPr>
        <w:t>不断完善信息披露</w:t>
      </w:r>
      <w:r w:rsidR="00B63E8D" w:rsidRPr="00981F17">
        <w:rPr>
          <w:rFonts w:ascii="Times New Roman" w:eastAsia="SimSun" w:hAnsi="Times New Roman" w:cs="Times New Roman"/>
          <w:sz w:val="21"/>
          <w:szCs w:val="21"/>
          <w:lang w:eastAsia="zh-CN"/>
        </w:rPr>
        <w:t>机制，</w:t>
      </w:r>
      <w:r w:rsidR="00B93779" w:rsidRPr="00981F17">
        <w:rPr>
          <w:rFonts w:ascii="Times New Roman" w:eastAsia="SimSun" w:hAnsi="Times New Roman" w:cs="Times New Roman"/>
          <w:sz w:val="21"/>
          <w:szCs w:val="21"/>
          <w:lang w:eastAsia="zh-CN"/>
        </w:rPr>
        <w:t>加强</w:t>
      </w:r>
      <w:r w:rsidR="00D35705" w:rsidRPr="00981F17">
        <w:rPr>
          <w:rFonts w:ascii="Times New Roman" w:eastAsia="SimSun" w:hAnsi="Times New Roman" w:cs="Times New Roman"/>
          <w:sz w:val="21"/>
          <w:szCs w:val="21"/>
          <w:lang w:eastAsia="zh-CN"/>
        </w:rPr>
        <w:t>执法</w:t>
      </w:r>
      <w:r w:rsidR="00B93779" w:rsidRPr="00981F17">
        <w:rPr>
          <w:rFonts w:ascii="Times New Roman" w:eastAsia="SimSun" w:hAnsi="Times New Roman" w:cs="Times New Roman"/>
          <w:sz w:val="21"/>
          <w:szCs w:val="21"/>
          <w:lang w:eastAsia="zh-CN"/>
        </w:rPr>
        <w:t>力度，切实保障对上市公司如何使用募集资金等信息披露的真实性</w:t>
      </w:r>
      <w:r w:rsidR="00B63E8D" w:rsidRPr="00981F17">
        <w:rPr>
          <w:rFonts w:ascii="Times New Roman" w:eastAsia="SimSun" w:hAnsi="Times New Roman" w:cs="Times New Roman"/>
          <w:sz w:val="21"/>
          <w:szCs w:val="21"/>
          <w:lang w:eastAsia="zh-CN"/>
        </w:rPr>
        <w:t>；</w:t>
      </w:r>
      <w:r w:rsidR="00B93779" w:rsidRPr="00981F17">
        <w:rPr>
          <w:rFonts w:ascii="Times New Roman" w:eastAsia="SimSun" w:hAnsi="Times New Roman" w:cs="Times New Roman"/>
          <w:sz w:val="21"/>
          <w:szCs w:val="21"/>
          <w:lang w:eastAsia="zh-CN"/>
        </w:rPr>
        <w:t>加强市场监管的影响力</w:t>
      </w:r>
      <w:r w:rsidR="00B63E8D" w:rsidRPr="00981F17">
        <w:rPr>
          <w:rFonts w:ascii="Times New Roman" w:eastAsia="SimSun" w:hAnsi="Times New Roman" w:cs="Times New Roman"/>
          <w:sz w:val="21"/>
          <w:szCs w:val="21"/>
          <w:lang w:eastAsia="zh-CN"/>
        </w:rPr>
        <w:t>，</w:t>
      </w:r>
      <w:r w:rsidR="00464CD0" w:rsidRPr="00981F17">
        <w:rPr>
          <w:rFonts w:ascii="Times New Roman" w:eastAsia="SimSun" w:hAnsi="Times New Roman" w:cs="Times New Roman"/>
          <w:sz w:val="21"/>
          <w:szCs w:val="21"/>
          <w:lang w:eastAsia="zh-CN"/>
        </w:rPr>
        <w:t>利用各种途径</w:t>
      </w:r>
      <w:r w:rsidR="00C55400" w:rsidRPr="00981F17">
        <w:rPr>
          <w:rFonts w:ascii="Times New Roman" w:eastAsia="SimSun" w:hAnsi="Times New Roman" w:cs="Times New Roman"/>
          <w:sz w:val="21"/>
          <w:szCs w:val="21"/>
          <w:lang w:eastAsia="zh-CN"/>
        </w:rPr>
        <w:t>和手段</w:t>
      </w:r>
      <w:r w:rsidR="0066309A" w:rsidRPr="00981F17">
        <w:rPr>
          <w:rFonts w:ascii="Times New Roman" w:eastAsia="SimSun" w:hAnsi="Times New Roman" w:cs="Times New Roman"/>
          <w:sz w:val="21"/>
          <w:szCs w:val="21"/>
          <w:lang w:eastAsia="zh-CN"/>
        </w:rPr>
        <w:t>，</w:t>
      </w:r>
      <w:r w:rsidR="005330A3" w:rsidRPr="00981F17">
        <w:rPr>
          <w:rFonts w:ascii="Times New Roman" w:eastAsia="SimSun" w:hAnsi="Times New Roman" w:cs="Times New Roman"/>
          <w:sz w:val="21"/>
          <w:szCs w:val="21"/>
          <w:lang w:eastAsia="zh-CN"/>
        </w:rPr>
        <w:t>避免</w:t>
      </w:r>
      <w:r w:rsidR="00B63E8D" w:rsidRPr="00981F17">
        <w:rPr>
          <w:rFonts w:ascii="Times New Roman" w:eastAsia="SimSun" w:hAnsi="Times New Roman" w:cs="Times New Roman"/>
          <w:sz w:val="21"/>
          <w:szCs w:val="21"/>
          <w:lang w:eastAsia="zh-CN"/>
        </w:rPr>
        <w:t>上市公司</w:t>
      </w:r>
      <w:r w:rsidR="00D35705" w:rsidRPr="00981F17">
        <w:rPr>
          <w:rFonts w:ascii="Times New Roman" w:eastAsia="SimSun" w:hAnsi="Times New Roman" w:cs="Times New Roman"/>
          <w:sz w:val="21"/>
          <w:szCs w:val="21"/>
          <w:lang w:eastAsia="zh-CN"/>
        </w:rPr>
        <w:t>把股票市场当作</w:t>
      </w:r>
      <w:r w:rsidR="005330A3" w:rsidRPr="00981F17">
        <w:rPr>
          <w:rFonts w:ascii="Times New Roman" w:eastAsia="SimSun" w:hAnsi="Times New Roman" w:cs="Times New Roman"/>
          <w:sz w:val="21"/>
          <w:szCs w:val="21"/>
          <w:lang w:eastAsia="zh-CN"/>
        </w:rPr>
        <w:t>圈钱的工具</w:t>
      </w:r>
      <w:r w:rsidR="00B63E8D" w:rsidRPr="00981F17">
        <w:rPr>
          <w:rFonts w:ascii="Times New Roman" w:eastAsia="SimSun" w:hAnsi="Times New Roman" w:cs="Times New Roman"/>
          <w:sz w:val="21"/>
          <w:szCs w:val="21"/>
          <w:lang w:eastAsia="zh-CN"/>
        </w:rPr>
        <w:t>；</w:t>
      </w:r>
      <w:r w:rsidR="00F51A43" w:rsidRPr="00981F17">
        <w:rPr>
          <w:rFonts w:ascii="Times New Roman" w:eastAsia="SimSun" w:hAnsi="Times New Roman" w:cs="Times New Roman"/>
          <w:sz w:val="21"/>
          <w:szCs w:val="21"/>
          <w:lang w:eastAsia="zh-CN"/>
        </w:rPr>
        <w:t>加强对</w:t>
      </w:r>
      <w:r w:rsidR="005F4E3E" w:rsidRPr="00981F17">
        <w:rPr>
          <w:rFonts w:ascii="Times New Roman" w:eastAsia="SimSun" w:hAnsi="Times New Roman" w:cs="Times New Roman"/>
          <w:sz w:val="21"/>
          <w:szCs w:val="21"/>
          <w:lang w:eastAsia="zh-CN"/>
        </w:rPr>
        <w:t>上市公司</w:t>
      </w:r>
      <w:r w:rsidR="007C2924" w:rsidRPr="00981F17">
        <w:rPr>
          <w:rFonts w:ascii="Times New Roman" w:eastAsia="SimSun" w:hAnsi="Times New Roman" w:cs="Times New Roman"/>
          <w:sz w:val="21"/>
          <w:szCs w:val="21"/>
          <w:lang w:eastAsia="zh-CN"/>
        </w:rPr>
        <w:t>分配投资</w:t>
      </w:r>
      <w:r w:rsidR="00B63E8D" w:rsidRPr="00981F17">
        <w:rPr>
          <w:rFonts w:ascii="Times New Roman" w:eastAsia="SimSun" w:hAnsi="Times New Roman" w:cs="Times New Roman"/>
          <w:sz w:val="21"/>
          <w:szCs w:val="21"/>
          <w:lang w:eastAsia="zh-CN"/>
        </w:rPr>
        <w:t>方式</w:t>
      </w:r>
      <w:r w:rsidR="00F51A43" w:rsidRPr="00981F17">
        <w:rPr>
          <w:rFonts w:ascii="Times New Roman" w:eastAsia="SimSun" w:hAnsi="Times New Roman" w:cs="Times New Roman"/>
          <w:sz w:val="21"/>
          <w:szCs w:val="21"/>
          <w:lang w:eastAsia="zh-CN"/>
        </w:rPr>
        <w:t>的监管</w:t>
      </w:r>
      <w:r w:rsidR="00D002CF" w:rsidRPr="00981F17">
        <w:rPr>
          <w:rFonts w:ascii="Times New Roman" w:eastAsia="SimSun" w:hAnsi="Times New Roman" w:cs="Times New Roman"/>
          <w:sz w:val="21"/>
          <w:szCs w:val="21"/>
          <w:lang w:eastAsia="zh-CN"/>
        </w:rPr>
        <w:t>，保证募集</w:t>
      </w:r>
      <w:r w:rsidR="00B63E8D" w:rsidRPr="00981F17">
        <w:rPr>
          <w:rFonts w:ascii="Times New Roman" w:eastAsia="SimSun" w:hAnsi="Times New Roman" w:cs="Times New Roman"/>
          <w:sz w:val="21"/>
          <w:szCs w:val="21"/>
          <w:lang w:eastAsia="zh-CN"/>
        </w:rPr>
        <w:t>的</w:t>
      </w:r>
      <w:r w:rsidR="00D002CF" w:rsidRPr="00981F17">
        <w:rPr>
          <w:rFonts w:ascii="Times New Roman" w:eastAsia="SimSun" w:hAnsi="Times New Roman" w:cs="Times New Roman"/>
          <w:sz w:val="21"/>
          <w:szCs w:val="21"/>
          <w:lang w:eastAsia="zh-CN"/>
        </w:rPr>
        <w:t>资金</w:t>
      </w:r>
      <w:r w:rsidR="00042834" w:rsidRPr="00981F17">
        <w:rPr>
          <w:rFonts w:ascii="Times New Roman" w:eastAsia="SimSun" w:hAnsi="Times New Roman" w:cs="Times New Roman"/>
          <w:sz w:val="21"/>
          <w:szCs w:val="21"/>
          <w:lang w:eastAsia="zh-CN"/>
        </w:rPr>
        <w:t>用于公司发展需要</w:t>
      </w:r>
      <w:r w:rsidR="00684314" w:rsidRPr="00981F17">
        <w:rPr>
          <w:rFonts w:ascii="Times New Roman" w:eastAsia="SimSun" w:hAnsi="Times New Roman" w:cs="Times New Roman"/>
          <w:sz w:val="21"/>
          <w:szCs w:val="21"/>
          <w:lang w:eastAsia="zh-CN"/>
        </w:rPr>
        <w:t>。</w:t>
      </w:r>
      <w:r w:rsidR="009378B5" w:rsidRPr="00981F17">
        <w:rPr>
          <w:rFonts w:ascii="Times New Roman" w:eastAsia="SimSun" w:hAnsi="Times New Roman" w:cs="Times New Roman"/>
          <w:sz w:val="21"/>
          <w:szCs w:val="21"/>
          <w:lang w:eastAsia="zh-CN"/>
        </w:rPr>
        <w:t>同时还要</w:t>
      </w:r>
      <w:r w:rsidR="00E24F26" w:rsidRPr="00981F17">
        <w:rPr>
          <w:rFonts w:ascii="Times New Roman" w:eastAsia="SimSun" w:hAnsi="Times New Roman" w:cs="Times New Roman"/>
          <w:sz w:val="21"/>
          <w:szCs w:val="21"/>
          <w:lang w:eastAsia="zh-CN"/>
        </w:rPr>
        <w:t>帮助和</w:t>
      </w:r>
      <w:r w:rsidR="00300A5C" w:rsidRPr="00981F17">
        <w:rPr>
          <w:rFonts w:ascii="Times New Roman" w:eastAsia="SimSun" w:hAnsi="Times New Roman" w:cs="Times New Roman"/>
          <w:sz w:val="21"/>
          <w:szCs w:val="21"/>
          <w:lang w:eastAsia="zh-CN"/>
        </w:rPr>
        <w:t>引导</w:t>
      </w:r>
      <w:r w:rsidR="00723AAF" w:rsidRPr="00981F17">
        <w:rPr>
          <w:rFonts w:ascii="Times New Roman" w:eastAsia="SimSun" w:hAnsi="Times New Roman" w:cs="Times New Roman"/>
          <w:sz w:val="21"/>
          <w:szCs w:val="21"/>
          <w:lang w:eastAsia="zh-CN"/>
        </w:rPr>
        <w:t>上市公司</w:t>
      </w:r>
      <w:r w:rsidR="00D02B97" w:rsidRPr="00981F17">
        <w:rPr>
          <w:rFonts w:ascii="Times New Roman" w:eastAsia="SimSun" w:hAnsi="Times New Roman" w:cs="Times New Roman"/>
          <w:sz w:val="21"/>
          <w:szCs w:val="21"/>
          <w:lang w:eastAsia="zh-CN"/>
        </w:rPr>
        <w:t>建立健全的</w:t>
      </w:r>
      <w:r w:rsidR="004444DC" w:rsidRPr="00981F17">
        <w:rPr>
          <w:rFonts w:ascii="Times New Roman" w:eastAsia="SimSun" w:hAnsi="Times New Roman" w:cs="Times New Roman"/>
          <w:sz w:val="21"/>
          <w:szCs w:val="21"/>
          <w:lang w:eastAsia="zh-CN"/>
        </w:rPr>
        <w:t>资金</w:t>
      </w:r>
      <w:r w:rsidR="0000127B" w:rsidRPr="00981F17">
        <w:rPr>
          <w:rFonts w:ascii="Times New Roman" w:eastAsia="SimSun" w:hAnsi="Times New Roman" w:cs="Times New Roman"/>
          <w:sz w:val="21"/>
          <w:szCs w:val="21"/>
          <w:lang w:eastAsia="zh-CN"/>
        </w:rPr>
        <w:t>投入和</w:t>
      </w:r>
      <w:r w:rsidR="004444DC" w:rsidRPr="00981F17">
        <w:rPr>
          <w:rFonts w:ascii="Times New Roman" w:eastAsia="SimSun" w:hAnsi="Times New Roman" w:cs="Times New Roman"/>
          <w:sz w:val="21"/>
          <w:szCs w:val="21"/>
          <w:lang w:eastAsia="zh-CN"/>
        </w:rPr>
        <w:t>利用</w:t>
      </w:r>
      <w:r w:rsidR="007367E8" w:rsidRPr="00981F17">
        <w:rPr>
          <w:rFonts w:ascii="Times New Roman" w:eastAsia="SimSun" w:hAnsi="Times New Roman" w:cs="Times New Roman"/>
          <w:sz w:val="21"/>
          <w:szCs w:val="21"/>
          <w:lang w:eastAsia="zh-CN"/>
        </w:rPr>
        <w:t>体系</w:t>
      </w:r>
      <w:r w:rsidR="004444DC" w:rsidRPr="00981F17">
        <w:rPr>
          <w:rFonts w:ascii="Times New Roman" w:eastAsia="SimSun" w:hAnsi="Times New Roman" w:cs="Times New Roman"/>
          <w:sz w:val="21"/>
          <w:szCs w:val="21"/>
          <w:lang w:eastAsia="zh-CN"/>
        </w:rPr>
        <w:t>，</w:t>
      </w:r>
      <w:r w:rsidR="007B02E6" w:rsidRPr="00981F17">
        <w:rPr>
          <w:rFonts w:ascii="Times New Roman" w:eastAsia="SimSun" w:hAnsi="Times New Roman" w:cs="Times New Roman"/>
          <w:sz w:val="21"/>
          <w:szCs w:val="21"/>
          <w:lang w:eastAsia="zh-CN"/>
        </w:rPr>
        <w:t>合理</w:t>
      </w:r>
      <w:r w:rsidR="007C2924" w:rsidRPr="00981F17">
        <w:rPr>
          <w:rFonts w:ascii="Times New Roman" w:eastAsia="SimSun" w:hAnsi="Times New Roman" w:cs="Times New Roman"/>
          <w:sz w:val="21"/>
          <w:szCs w:val="21"/>
          <w:lang w:eastAsia="zh-CN"/>
        </w:rPr>
        <w:t>使用</w:t>
      </w:r>
      <w:r w:rsidR="00467E74" w:rsidRPr="00981F17">
        <w:rPr>
          <w:rFonts w:ascii="Times New Roman" w:eastAsia="SimSun" w:hAnsi="Times New Roman" w:cs="Times New Roman"/>
          <w:sz w:val="21"/>
          <w:szCs w:val="21"/>
          <w:lang w:eastAsia="zh-CN"/>
        </w:rPr>
        <w:t>募集的资金</w:t>
      </w:r>
      <w:r w:rsidR="007B02E6" w:rsidRPr="00981F17">
        <w:rPr>
          <w:rFonts w:ascii="Times New Roman" w:eastAsia="SimSun" w:hAnsi="Times New Roman" w:cs="Times New Roman"/>
          <w:sz w:val="21"/>
          <w:szCs w:val="21"/>
          <w:lang w:eastAsia="zh-CN"/>
        </w:rPr>
        <w:t>，</w:t>
      </w:r>
      <w:r w:rsidR="00723AAF" w:rsidRPr="00981F17">
        <w:rPr>
          <w:rFonts w:ascii="Times New Roman" w:eastAsia="SimSun" w:hAnsi="Times New Roman" w:cs="Times New Roman"/>
          <w:sz w:val="21"/>
          <w:szCs w:val="21"/>
          <w:lang w:eastAsia="zh-CN"/>
        </w:rPr>
        <w:t>实现资源利用的最优化，</w:t>
      </w:r>
      <w:r w:rsidR="00C82BE0" w:rsidRPr="00981F17">
        <w:rPr>
          <w:rFonts w:ascii="Times New Roman" w:eastAsia="SimSun" w:hAnsi="Times New Roman" w:cs="Times New Roman"/>
          <w:sz w:val="21"/>
          <w:szCs w:val="21"/>
          <w:lang w:eastAsia="zh-CN"/>
        </w:rPr>
        <w:t>扩大</w:t>
      </w:r>
      <w:r w:rsidR="00CC7773" w:rsidRPr="00981F17">
        <w:rPr>
          <w:rFonts w:ascii="Times New Roman" w:eastAsia="SimSun" w:hAnsi="Times New Roman" w:cs="Times New Roman"/>
          <w:sz w:val="21"/>
          <w:szCs w:val="21"/>
          <w:lang w:eastAsia="zh-CN"/>
        </w:rPr>
        <w:t>对</w:t>
      </w:r>
      <w:r w:rsidR="00B812F6" w:rsidRPr="00981F17">
        <w:rPr>
          <w:rFonts w:ascii="Times New Roman" w:eastAsia="SimSun" w:hAnsi="Times New Roman" w:cs="Times New Roman"/>
          <w:sz w:val="21"/>
          <w:szCs w:val="21"/>
          <w:lang w:eastAsia="zh-CN"/>
        </w:rPr>
        <w:t>雇佣</w:t>
      </w:r>
      <w:r w:rsidR="00482FDC" w:rsidRPr="00981F17">
        <w:rPr>
          <w:rFonts w:ascii="Times New Roman" w:eastAsia="SimSun" w:hAnsi="Times New Roman" w:cs="Times New Roman"/>
          <w:sz w:val="21"/>
          <w:szCs w:val="21"/>
          <w:lang w:eastAsia="zh-CN"/>
        </w:rPr>
        <w:t>劳动</w:t>
      </w:r>
      <w:r w:rsidR="00FB37CE" w:rsidRPr="00981F17">
        <w:rPr>
          <w:rFonts w:ascii="Times New Roman" w:eastAsia="SimSun" w:hAnsi="Times New Roman" w:cs="Times New Roman"/>
          <w:sz w:val="21"/>
          <w:szCs w:val="21"/>
          <w:lang w:eastAsia="zh-CN"/>
        </w:rPr>
        <w:t>力资本</w:t>
      </w:r>
      <w:r w:rsidR="00887AC1" w:rsidRPr="00981F17">
        <w:rPr>
          <w:rFonts w:ascii="Times New Roman" w:eastAsia="SimSun" w:hAnsi="Times New Roman" w:cs="Times New Roman"/>
          <w:sz w:val="21"/>
          <w:szCs w:val="21"/>
          <w:lang w:eastAsia="zh-CN"/>
        </w:rPr>
        <w:t>的</w:t>
      </w:r>
      <w:r w:rsidR="00174816" w:rsidRPr="00981F17">
        <w:rPr>
          <w:rFonts w:ascii="Times New Roman" w:eastAsia="SimSun" w:hAnsi="Times New Roman" w:cs="Times New Roman"/>
          <w:sz w:val="21"/>
          <w:szCs w:val="21"/>
          <w:lang w:eastAsia="zh-CN"/>
        </w:rPr>
        <w:t>投入</w:t>
      </w:r>
      <w:r w:rsidR="00CD5180" w:rsidRPr="00981F17">
        <w:rPr>
          <w:rFonts w:ascii="Times New Roman" w:eastAsia="SimSun" w:hAnsi="Times New Roman" w:cs="Times New Roman"/>
          <w:sz w:val="21"/>
          <w:szCs w:val="21"/>
          <w:lang w:eastAsia="zh-CN"/>
        </w:rPr>
        <w:t>，</w:t>
      </w:r>
      <w:r w:rsidR="00CF7DD7" w:rsidRPr="00981F17">
        <w:rPr>
          <w:rFonts w:ascii="Times New Roman" w:eastAsia="SimSun" w:hAnsi="Times New Roman" w:cs="Times New Roman"/>
          <w:sz w:val="21"/>
          <w:szCs w:val="21"/>
          <w:lang w:eastAsia="zh-CN"/>
        </w:rPr>
        <w:t>从而</w:t>
      </w:r>
      <w:r w:rsidR="00E13A0A" w:rsidRPr="00981F17">
        <w:rPr>
          <w:rFonts w:ascii="Times New Roman" w:eastAsia="SimSun" w:hAnsi="Times New Roman" w:cs="Times New Roman"/>
          <w:sz w:val="21"/>
          <w:szCs w:val="21"/>
          <w:lang w:eastAsia="zh-CN"/>
        </w:rPr>
        <w:t>有效地</w:t>
      </w:r>
      <w:r w:rsidR="006D46A2" w:rsidRPr="00981F17">
        <w:rPr>
          <w:rFonts w:ascii="Times New Roman" w:eastAsia="SimSun" w:hAnsi="Times New Roman" w:cs="Times New Roman"/>
          <w:sz w:val="21"/>
          <w:szCs w:val="21"/>
          <w:lang w:eastAsia="zh-CN"/>
        </w:rPr>
        <w:t>提升</w:t>
      </w:r>
      <w:r w:rsidR="00CC6C70" w:rsidRPr="00981F17">
        <w:rPr>
          <w:rFonts w:ascii="Times New Roman" w:eastAsia="SimSun" w:hAnsi="Times New Roman" w:cs="Times New Roman"/>
          <w:sz w:val="21"/>
          <w:szCs w:val="21"/>
          <w:lang w:eastAsia="zh-CN"/>
        </w:rPr>
        <w:t>公司的市场竞争力，</w:t>
      </w:r>
      <w:r w:rsidR="00145E0B" w:rsidRPr="00981F17">
        <w:rPr>
          <w:rFonts w:ascii="Times New Roman" w:eastAsia="SimSun" w:hAnsi="Times New Roman" w:cs="Times New Roman"/>
          <w:sz w:val="21"/>
          <w:szCs w:val="21"/>
          <w:lang w:eastAsia="zh-CN"/>
        </w:rPr>
        <w:t>提高</w:t>
      </w:r>
      <w:r w:rsidR="00CC6C70" w:rsidRPr="00981F17">
        <w:rPr>
          <w:rFonts w:ascii="Times New Roman" w:eastAsia="SimSun" w:hAnsi="Times New Roman" w:cs="Times New Roman"/>
          <w:sz w:val="21"/>
          <w:szCs w:val="21"/>
          <w:lang w:eastAsia="zh-CN"/>
        </w:rPr>
        <w:t>公司业绩</w:t>
      </w:r>
      <w:r w:rsidR="006C6ADF" w:rsidRPr="00981F17">
        <w:rPr>
          <w:rFonts w:ascii="Times New Roman" w:eastAsia="SimSun" w:hAnsi="Times New Roman" w:cs="Times New Roman"/>
          <w:sz w:val="21"/>
          <w:szCs w:val="21"/>
          <w:lang w:eastAsia="zh-CN"/>
        </w:rPr>
        <w:t>。</w:t>
      </w:r>
    </w:p>
    <w:p w:rsidR="009D4934" w:rsidRDefault="009D4934" w:rsidP="008F61C8">
      <w:pPr>
        <w:spacing w:after="0" w:line="240" w:lineRule="auto"/>
        <w:rPr>
          <w:rFonts w:ascii="Times New Roman" w:hAnsi="Times New Roman" w:cs="Times New Roman" w:hint="eastAsia"/>
          <w:b/>
          <w:sz w:val="24"/>
          <w:szCs w:val="23"/>
          <w:lang w:eastAsia="zh-CN"/>
        </w:rPr>
      </w:pPr>
    </w:p>
    <w:p w:rsidR="00967B04" w:rsidRPr="00981F17" w:rsidRDefault="00F21037" w:rsidP="008F61C8">
      <w:pPr>
        <w:spacing w:after="0" w:line="240" w:lineRule="auto"/>
        <w:rPr>
          <w:rFonts w:ascii="Times New Roman" w:hAnsi="Times New Roman" w:cs="Times New Roman"/>
          <w:b/>
          <w:sz w:val="24"/>
          <w:szCs w:val="23"/>
          <w:lang w:eastAsia="zh-CN"/>
        </w:rPr>
      </w:pPr>
      <w:r w:rsidRPr="00981F17">
        <w:rPr>
          <w:rFonts w:ascii="Times New Roman" w:hAnsi="Times New Roman" w:cs="Times New Roman"/>
          <w:b/>
          <w:sz w:val="24"/>
          <w:szCs w:val="23"/>
          <w:lang w:eastAsia="zh-CN"/>
        </w:rPr>
        <w:t>参考文献</w:t>
      </w:r>
      <w:r w:rsidR="00405339" w:rsidRPr="00981F17">
        <w:rPr>
          <w:rFonts w:ascii="Times New Roman" w:hAnsi="Times New Roman" w:cs="Times New Roman"/>
          <w:b/>
          <w:sz w:val="24"/>
          <w:szCs w:val="23"/>
          <w:lang w:eastAsia="zh-CN"/>
        </w:rPr>
        <w:t>：</w:t>
      </w:r>
    </w:p>
    <w:p w:rsidR="001C4E2D" w:rsidRPr="00981F17" w:rsidRDefault="00BA34B0" w:rsidP="008F61C8">
      <w:pPr>
        <w:spacing w:after="0" w:line="240" w:lineRule="auto"/>
        <w:ind w:left="288" w:hanging="288"/>
        <w:jc w:val="both"/>
        <w:rPr>
          <w:rFonts w:ascii="Times New Roman" w:hAnsi="Times New Roman" w:cs="Times New Roman"/>
          <w:sz w:val="21"/>
          <w:szCs w:val="21"/>
          <w:lang w:eastAsia="zh-CN"/>
        </w:rPr>
      </w:pPr>
      <w:r w:rsidRPr="00981F17">
        <w:rPr>
          <w:rFonts w:ascii="Times New Roman" w:hAnsi="Times New Roman" w:cs="Times New Roman"/>
          <w:sz w:val="21"/>
          <w:szCs w:val="21"/>
          <w:shd w:val="clear" w:color="auto" w:fill="FFFFFF"/>
          <w:lang w:eastAsia="zh-CN"/>
        </w:rPr>
        <w:t>[1]</w:t>
      </w:r>
      <w:r w:rsidR="001C4E2D" w:rsidRPr="00981F17">
        <w:rPr>
          <w:rFonts w:ascii="Times New Roman" w:hAnsi="Times New Roman" w:cs="Times New Roman"/>
          <w:sz w:val="21"/>
          <w:szCs w:val="21"/>
          <w:shd w:val="clear" w:color="auto" w:fill="FFFFFF"/>
          <w:lang w:eastAsia="zh-CN"/>
        </w:rPr>
        <w:t>李科</w:t>
      </w:r>
      <w:r w:rsidR="001C4E2D" w:rsidRPr="00981F17">
        <w:rPr>
          <w:rFonts w:ascii="Times New Roman" w:hAnsi="Times New Roman" w:cs="Times New Roman"/>
          <w:sz w:val="21"/>
          <w:szCs w:val="21"/>
          <w:shd w:val="clear" w:color="auto" w:fill="FFFFFF"/>
          <w:lang w:eastAsia="zh-CN"/>
        </w:rPr>
        <w:t>,</w:t>
      </w:r>
      <w:r w:rsidR="001C4E2D" w:rsidRPr="00981F17">
        <w:rPr>
          <w:rFonts w:ascii="Times New Roman" w:hAnsi="Times New Roman" w:cs="Times New Roman"/>
          <w:sz w:val="21"/>
          <w:szCs w:val="21"/>
          <w:shd w:val="clear" w:color="auto" w:fill="FFFFFF"/>
          <w:lang w:eastAsia="zh-CN"/>
        </w:rPr>
        <w:t>徐龙炳</w:t>
      </w:r>
      <w:r w:rsidR="001C4E2D" w:rsidRPr="00981F17">
        <w:rPr>
          <w:rFonts w:ascii="Times New Roman" w:hAnsi="Times New Roman" w:cs="Times New Roman"/>
          <w:sz w:val="21"/>
          <w:szCs w:val="21"/>
          <w:shd w:val="clear" w:color="auto" w:fill="FFFFFF"/>
          <w:lang w:eastAsia="zh-CN"/>
        </w:rPr>
        <w:t>.</w:t>
      </w:r>
      <w:r w:rsidR="001C4E2D" w:rsidRPr="00981F17">
        <w:rPr>
          <w:rFonts w:ascii="Times New Roman" w:hAnsi="Times New Roman" w:cs="Times New Roman"/>
          <w:sz w:val="21"/>
          <w:szCs w:val="21"/>
          <w:shd w:val="clear" w:color="auto" w:fill="FFFFFF"/>
          <w:lang w:eastAsia="zh-CN"/>
        </w:rPr>
        <w:t>融资约束</w:t>
      </w:r>
      <w:r w:rsidR="001C4E2D" w:rsidRPr="00981F17">
        <w:rPr>
          <w:rFonts w:ascii="Times New Roman" w:hAnsi="Times New Roman" w:cs="Times New Roman"/>
          <w:sz w:val="21"/>
          <w:szCs w:val="21"/>
          <w:shd w:val="clear" w:color="auto" w:fill="FFFFFF"/>
          <w:lang w:eastAsia="zh-CN"/>
        </w:rPr>
        <w:t xml:space="preserve">, </w:t>
      </w:r>
      <w:r w:rsidR="001C4E2D" w:rsidRPr="00981F17">
        <w:rPr>
          <w:rFonts w:ascii="Times New Roman" w:hAnsi="Times New Roman" w:cs="Times New Roman"/>
          <w:sz w:val="21"/>
          <w:szCs w:val="21"/>
          <w:shd w:val="clear" w:color="auto" w:fill="FFFFFF"/>
          <w:lang w:eastAsia="zh-CN"/>
        </w:rPr>
        <w:t>债务能力与公司业绩</w:t>
      </w:r>
      <w:r w:rsidR="001C4E2D" w:rsidRPr="00981F17">
        <w:rPr>
          <w:rFonts w:ascii="Times New Roman" w:hAnsi="Times New Roman" w:cs="Times New Roman"/>
          <w:sz w:val="21"/>
          <w:szCs w:val="21"/>
          <w:shd w:val="clear" w:color="auto" w:fill="FFFFFF"/>
          <w:lang w:eastAsia="zh-CN"/>
        </w:rPr>
        <w:t>[J].</w:t>
      </w:r>
      <w:r w:rsidR="001C4E2D" w:rsidRPr="00981F17">
        <w:rPr>
          <w:rFonts w:ascii="Times New Roman" w:hAnsi="Times New Roman" w:cs="Times New Roman"/>
          <w:iCs/>
          <w:sz w:val="21"/>
          <w:szCs w:val="21"/>
          <w:shd w:val="clear" w:color="auto" w:fill="FFFFFF"/>
          <w:lang w:eastAsia="zh-CN"/>
        </w:rPr>
        <w:t>经济研究</w:t>
      </w:r>
      <w:r w:rsidR="0044240C" w:rsidRPr="00981F17">
        <w:rPr>
          <w:rFonts w:ascii="Times New Roman" w:hAnsi="Times New Roman" w:cs="Times New Roman"/>
          <w:iCs/>
          <w:sz w:val="21"/>
          <w:szCs w:val="21"/>
          <w:shd w:val="clear" w:color="auto" w:fill="FFFFFF"/>
          <w:lang w:eastAsia="zh-CN"/>
        </w:rPr>
        <w:t>,</w:t>
      </w:r>
      <w:r w:rsidR="004E5E03" w:rsidRPr="00981F17">
        <w:rPr>
          <w:rFonts w:ascii="Times New Roman" w:hAnsi="Times New Roman" w:cs="Times New Roman"/>
          <w:iCs/>
          <w:sz w:val="21"/>
          <w:szCs w:val="21"/>
          <w:shd w:val="clear" w:color="auto" w:fill="FFFFFF"/>
          <w:lang w:eastAsia="zh-CN"/>
        </w:rPr>
        <w:t xml:space="preserve"> </w:t>
      </w:r>
      <w:r w:rsidR="001C4E2D" w:rsidRPr="00981F17">
        <w:rPr>
          <w:rStyle w:val="apple-converted-space"/>
          <w:rFonts w:ascii="Times New Roman" w:hAnsi="Times New Roman" w:cs="Times New Roman"/>
          <w:sz w:val="21"/>
          <w:szCs w:val="21"/>
          <w:shd w:val="clear" w:color="auto" w:fill="FFFFFF"/>
          <w:lang w:eastAsia="zh-CN"/>
        </w:rPr>
        <w:t>2011(</w:t>
      </w:r>
      <w:r w:rsidR="001C4E2D" w:rsidRPr="00981F17">
        <w:rPr>
          <w:rFonts w:ascii="Times New Roman" w:hAnsi="Times New Roman" w:cs="Times New Roman"/>
          <w:sz w:val="21"/>
          <w:szCs w:val="21"/>
          <w:shd w:val="clear" w:color="auto" w:fill="FFFFFF"/>
          <w:lang w:eastAsia="zh-CN"/>
        </w:rPr>
        <w:t>5): 61-73.</w:t>
      </w:r>
    </w:p>
    <w:p w:rsidR="001C4E2D" w:rsidRPr="00981F17" w:rsidRDefault="00BA34B0" w:rsidP="008F61C8">
      <w:pPr>
        <w:spacing w:after="0" w:line="240" w:lineRule="auto"/>
        <w:ind w:left="288" w:hanging="288"/>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[2]</w:t>
      </w:r>
      <w:r w:rsidR="001C4E2D" w:rsidRPr="00981F17">
        <w:rPr>
          <w:rFonts w:ascii="Times New Roman" w:hAnsi="Times New Roman" w:cs="Times New Roman"/>
          <w:sz w:val="21"/>
          <w:szCs w:val="21"/>
          <w:lang w:eastAsia="zh-CN"/>
        </w:rPr>
        <w:t>刘少波</w:t>
      </w:r>
      <w:r w:rsidR="001C4E2D" w:rsidRPr="00981F17">
        <w:rPr>
          <w:rFonts w:ascii="Times New Roman" w:hAnsi="Times New Roman" w:cs="Times New Roman"/>
          <w:sz w:val="21"/>
          <w:szCs w:val="21"/>
          <w:lang w:eastAsia="zh-CN"/>
        </w:rPr>
        <w:t>,</w:t>
      </w:r>
      <w:r w:rsidR="001C4E2D" w:rsidRPr="00981F17">
        <w:rPr>
          <w:rFonts w:ascii="Times New Roman" w:hAnsi="Times New Roman" w:cs="Times New Roman"/>
          <w:sz w:val="21"/>
          <w:szCs w:val="21"/>
          <w:lang w:eastAsia="zh-CN"/>
        </w:rPr>
        <w:t>戴文慧</w:t>
      </w:r>
      <w:r w:rsidR="001C4E2D" w:rsidRPr="00981F17">
        <w:rPr>
          <w:rFonts w:ascii="Times New Roman" w:hAnsi="Times New Roman" w:cs="Times New Roman"/>
          <w:sz w:val="21"/>
          <w:szCs w:val="21"/>
          <w:lang w:eastAsia="zh-CN"/>
        </w:rPr>
        <w:t>.</w:t>
      </w:r>
      <w:r w:rsidR="001C4E2D" w:rsidRPr="00981F17">
        <w:rPr>
          <w:rFonts w:ascii="Times New Roman" w:hAnsi="Times New Roman" w:cs="Times New Roman"/>
          <w:sz w:val="21"/>
          <w:szCs w:val="21"/>
          <w:lang w:eastAsia="zh-CN"/>
        </w:rPr>
        <w:t>我国上市公司募集资金投向变更研究</w:t>
      </w:r>
      <w:r w:rsidR="001C4E2D" w:rsidRPr="00981F17">
        <w:rPr>
          <w:rFonts w:ascii="Times New Roman" w:hAnsi="Times New Roman" w:cs="Times New Roman"/>
          <w:sz w:val="21"/>
          <w:szCs w:val="21"/>
          <w:lang w:eastAsia="zh-CN"/>
        </w:rPr>
        <w:t>[J].</w:t>
      </w:r>
      <w:r w:rsidR="001C4E2D" w:rsidRPr="00981F17">
        <w:rPr>
          <w:rFonts w:ascii="Times New Roman" w:hAnsi="Times New Roman" w:cs="Times New Roman"/>
          <w:sz w:val="21"/>
          <w:szCs w:val="21"/>
          <w:lang w:eastAsia="zh-CN"/>
        </w:rPr>
        <w:t>经济研究</w:t>
      </w:r>
      <w:r w:rsidR="0044240C" w:rsidRPr="00981F17">
        <w:rPr>
          <w:rFonts w:ascii="Times New Roman" w:hAnsi="Times New Roman" w:cs="Times New Roman"/>
          <w:sz w:val="21"/>
          <w:szCs w:val="21"/>
          <w:lang w:eastAsia="zh-CN"/>
        </w:rPr>
        <w:t>,</w:t>
      </w:r>
      <w:r w:rsidR="004E5E03" w:rsidRPr="00981F17">
        <w:rPr>
          <w:rFonts w:ascii="Times New Roman" w:hAnsi="Times New Roman" w:cs="Times New Roman"/>
          <w:sz w:val="21"/>
          <w:szCs w:val="21"/>
          <w:lang w:eastAsia="zh-CN"/>
        </w:rPr>
        <w:t xml:space="preserve"> </w:t>
      </w:r>
      <w:r w:rsidR="00B56C4E" w:rsidRPr="00981F17">
        <w:rPr>
          <w:rFonts w:ascii="Times New Roman" w:hAnsi="Times New Roman" w:cs="Times New Roman"/>
          <w:sz w:val="21"/>
          <w:szCs w:val="21"/>
          <w:lang w:eastAsia="zh-CN"/>
        </w:rPr>
        <w:t>2004</w:t>
      </w:r>
      <w:r w:rsidR="001C4E2D" w:rsidRPr="00981F17">
        <w:rPr>
          <w:rFonts w:ascii="Times New Roman" w:hAnsi="Times New Roman" w:cs="Times New Roman"/>
          <w:sz w:val="21"/>
          <w:szCs w:val="21"/>
          <w:lang w:eastAsia="zh-CN"/>
        </w:rPr>
        <w:t>(5): 88-97.</w:t>
      </w:r>
    </w:p>
    <w:p w:rsidR="001C4E2D" w:rsidRPr="00981F17" w:rsidRDefault="00BA34B0" w:rsidP="008F61C8">
      <w:pPr>
        <w:spacing w:after="0" w:line="240" w:lineRule="auto"/>
        <w:ind w:left="288" w:hanging="288"/>
        <w:jc w:val="both"/>
        <w:rPr>
          <w:rFonts w:ascii="Times New Roman" w:hAnsi="Times New Roman" w:cs="Times New Roman"/>
          <w:sz w:val="21"/>
          <w:szCs w:val="21"/>
          <w:lang w:eastAsia="zh-CN"/>
        </w:rPr>
      </w:pPr>
      <w:r w:rsidRPr="00981F17">
        <w:rPr>
          <w:rFonts w:ascii="Times New Roman" w:hAnsi="Times New Roman" w:cs="Times New Roman"/>
          <w:sz w:val="21"/>
          <w:szCs w:val="21"/>
          <w:shd w:val="clear" w:color="auto" w:fill="FFFFFF"/>
          <w:lang w:eastAsia="zh-CN"/>
        </w:rPr>
        <w:lastRenderedPageBreak/>
        <w:t>[3]</w:t>
      </w:r>
      <w:r w:rsidR="001C4E2D" w:rsidRPr="00981F17">
        <w:rPr>
          <w:rFonts w:ascii="Times New Roman" w:hAnsi="Times New Roman" w:cs="Times New Roman"/>
          <w:sz w:val="21"/>
          <w:szCs w:val="21"/>
          <w:shd w:val="clear" w:color="auto" w:fill="FFFFFF"/>
          <w:lang w:eastAsia="zh-CN"/>
        </w:rPr>
        <w:t>辛清泉</w:t>
      </w:r>
      <w:r w:rsidR="001C4E2D" w:rsidRPr="00981F17">
        <w:rPr>
          <w:rFonts w:ascii="Times New Roman" w:hAnsi="Times New Roman" w:cs="Times New Roman"/>
          <w:sz w:val="21"/>
          <w:szCs w:val="21"/>
          <w:shd w:val="clear" w:color="auto" w:fill="FFFFFF"/>
          <w:lang w:eastAsia="zh-CN"/>
        </w:rPr>
        <w:t>,</w:t>
      </w:r>
      <w:r w:rsidR="001C4E2D" w:rsidRPr="00981F17">
        <w:rPr>
          <w:rFonts w:ascii="Times New Roman" w:hAnsi="Times New Roman" w:cs="Times New Roman"/>
          <w:sz w:val="21"/>
          <w:szCs w:val="21"/>
          <w:shd w:val="clear" w:color="auto" w:fill="FFFFFF"/>
          <w:lang w:eastAsia="zh-CN"/>
        </w:rPr>
        <w:t>杨德明</w:t>
      </w:r>
      <w:r w:rsidR="001C4E2D" w:rsidRPr="00981F17">
        <w:rPr>
          <w:rFonts w:ascii="Times New Roman" w:hAnsi="Times New Roman" w:cs="Times New Roman"/>
          <w:sz w:val="21"/>
          <w:szCs w:val="21"/>
          <w:shd w:val="clear" w:color="auto" w:fill="FFFFFF"/>
          <w:lang w:eastAsia="zh-CN"/>
        </w:rPr>
        <w:t>,</w:t>
      </w:r>
      <w:r w:rsidR="001C4E2D" w:rsidRPr="00981F17">
        <w:rPr>
          <w:rFonts w:ascii="Times New Roman" w:hAnsi="Times New Roman" w:cs="Times New Roman"/>
          <w:sz w:val="21"/>
          <w:szCs w:val="21"/>
          <w:shd w:val="clear" w:color="auto" w:fill="FFFFFF"/>
          <w:lang w:eastAsia="zh-CN"/>
        </w:rPr>
        <w:t>陈念</w:t>
      </w:r>
      <w:r w:rsidR="001C4E2D" w:rsidRPr="00981F17">
        <w:rPr>
          <w:rFonts w:ascii="Times New Roman" w:hAnsi="Times New Roman" w:cs="Times New Roman"/>
          <w:sz w:val="21"/>
          <w:szCs w:val="21"/>
          <w:shd w:val="clear" w:color="auto" w:fill="FFFFFF"/>
          <w:lang w:eastAsia="zh-CN"/>
        </w:rPr>
        <w:t>.</w:t>
      </w:r>
      <w:r w:rsidR="001C4E2D" w:rsidRPr="00981F17">
        <w:rPr>
          <w:rFonts w:ascii="Times New Roman" w:hAnsi="Times New Roman" w:cs="Times New Roman"/>
          <w:sz w:val="21"/>
          <w:szCs w:val="21"/>
          <w:shd w:val="clear" w:color="auto" w:fill="FFFFFF"/>
          <w:lang w:eastAsia="zh-CN"/>
        </w:rPr>
        <w:t>融资动机与上市公司投资者关系管理</w:t>
      </w:r>
      <w:r w:rsidR="003506B8" w:rsidRPr="00981F17">
        <w:rPr>
          <w:rFonts w:ascii="Times New Roman" w:hAnsi="Times New Roman" w:cs="Times New Roman" w:hint="eastAsia"/>
          <w:sz w:val="21"/>
          <w:szCs w:val="21"/>
          <w:shd w:val="clear" w:color="auto" w:fill="FFFFFF"/>
          <w:lang w:eastAsia="zh-CN"/>
        </w:rPr>
        <w:t>—</w:t>
      </w:r>
      <w:r w:rsidR="00A26133" w:rsidRPr="00981F17">
        <w:rPr>
          <w:rFonts w:ascii="Times New Roman" w:hAnsi="Times New Roman" w:cs="Times New Roman" w:hint="eastAsia"/>
          <w:sz w:val="21"/>
          <w:szCs w:val="21"/>
          <w:shd w:val="clear" w:color="auto" w:fill="FFFFFF"/>
          <w:lang w:eastAsia="zh-CN"/>
        </w:rPr>
        <w:t>来自公司网站投资者关系管理的实证发现</w:t>
      </w:r>
      <w:r w:rsidR="001C4E2D" w:rsidRPr="00981F17">
        <w:rPr>
          <w:rFonts w:ascii="Times New Roman" w:hAnsi="Times New Roman" w:cs="Times New Roman"/>
          <w:sz w:val="21"/>
          <w:szCs w:val="21"/>
          <w:lang w:eastAsia="zh-CN"/>
        </w:rPr>
        <w:t>[J]</w:t>
      </w:r>
      <w:r w:rsidR="001C4E2D" w:rsidRPr="00981F17">
        <w:rPr>
          <w:rFonts w:ascii="Times New Roman" w:hAnsi="Times New Roman" w:cs="Times New Roman"/>
          <w:sz w:val="21"/>
          <w:szCs w:val="21"/>
          <w:shd w:val="clear" w:color="auto" w:fill="FFFFFF"/>
          <w:lang w:eastAsia="zh-CN"/>
        </w:rPr>
        <w:t>.</w:t>
      </w:r>
      <w:r w:rsidR="001C4E2D" w:rsidRPr="00981F17">
        <w:rPr>
          <w:rFonts w:ascii="Times New Roman" w:hAnsi="Times New Roman" w:cs="Times New Roman"/>
          <w:iCs/>
          <w:sz w:val="21"/>
          <w:szCs w:val="21"/>
          <w:shd w:val="clear" w:color="auto" w:fill="FFFFFF"/>
          <w:lang w:eastAsia="zh-CN"/>
        </w:rPr>
        <w:t>管理科学</w:t>
      </w:r>
      <w:r w:rsidR="0044240C" w:rsidRPr="00981F17">
        <w:rPr>
          <w:rStyle w:val="apple-converted-space"/>
          <w:rFonts w:ascii="Times New Roman" w:hAnsi="Times New Roman" w:cs="Times New Roman"/>
          <w:sz w:val="21"/>
          <w:szCs w:val="21"/>
          <w:shd w:val="clear" w:color="auto" w:fill="FFFFFF"/>
          <w:lang w:eastAsia="zh-CN"/>
        </w:rPr>
        <w:t>,</w:t>
      </w:r>
      <w:r w:rsidR="003506B8" w:rsidRPr="00981F17">
        <w:rPr>
          <w:rStyle w:val="apple-converted-space"/>
          <w:rFonts w:ascii="Times New Roman" w:hAnsi="Times New Roman" w:cs="Times New Roman"/>
          <w:sz w:val="21"/>
          <w:szCs w:val="21"/>
          <w:shd w:val="clear" w:color="auto" w:fill="FFFFFF"/>
          <w:lang w:eastAsia="zh-CN"/>
        </w:rPr>
        <w:t xml:space="preserve"> </w:t>
      </w:r>
      <w:r w:rsidR="001C4E2D" w:rsidRPr="00981F17">
        <w:rPr>
          <w:rFonts w:ascii="Times New Roman" w:hAnsi="Times New Roman" w:cs="Times New Roman"/>
          <w:sz w:val="21"/>
          <w:szCs w:val="21"/>
          <w:shd w:val="clear" w:color="auto" w:fill="FFFFFF"/>
          <w:lang w:eastAsia="zh-CN"/>
        </w:rPr>
        <w:t>2006(</w:t>
      </w:r>
      <w:r w:rsidR="00B56C4E" w:rsidRPr="00981F17">
        <w:rPr>
          <w:rFonts w:ascii="Times New Roman" w:hAnsi="Times New Roman" w:cs="Times New Roman"/>
          <w:sz w:val="21"/>
          <w:szCs w:val="21"/>
          <w:shd w:val="clear" w:color="auto" w:fill="FFFFFF"/>
          <w:lang w:eastAsia="zh-CN"/>
        </w:rPr>
        <w:t>2)</w:t>
      </w:r>
      <w:r w:rsidR="00642274" w:rsidRPr="00981F17">
        <w:rPr>
          <w:rFonts w:ascii="Times New Roman" w:hAnsi="Times New Roman" w:cs="Times New Roman"/>
          <w:sz w:val="21"/>
          <w:szCs w:val="21"/>
          <w:shd w:val="clear" w:color="auto" w:fill="FFFFFF"/>
          <w:lang w:eastAsia="zh-CN"/>
        </w:rPr>
        <w:t>:</w:t>
      </w:r>
      <w:r w:rsidR="001C4E2D" w:rsidRPr="00981F17">
        <w:rPr>
          <w:rFonts w:ascii="Times New Roman" w:hAnsi="Times New Roman" w:cs="Times New Roman"/>
          <w:sz w:val="21"/>
          <w:szCs w:val="21"/>
          <w:shd w:val="clear" w:color="auto" w:fill="FFFFFF"/>
          <w:lang w:eastAsia="zh-CN"/>
        </w:rPr>
        <w:t>90-97.</w:t>
      </w:r>
    </w:p>
    <w:p w:rsidR="001C4E2D" w:rsidRPr="00981F17" w:rsidRDefault="00BA34B0" w:rsidP="008F61C8">
      <w:pPr>
        <w:spacing w:after="0" w:line="240" w:lineRule="auto"/>
        <w:ind w:left="288" w:hanging="288"/>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[4]</w:t>
      </w:r>
      <w:r w:rsidR="001C4E2D" w:rsidRPr="00981F17">
        <w:rPr>
          <w:rFonts w:ascii="Times New Roman" w:hAnsi="Times New Roman" w:cs="Times New Roman"/>
          <w:sz w:val="21"/>
          <w:szCs w:val="21"/>
          <w:lang w:eastAsia="zh-CN"/>
        </w:rPr>
        <w:t>朱云</w:t>
      </w:r>
      <w:r w:rsidR="001C4E2D" w:rsidRPr="00981F17">
        <w:rPr>
          <w:rFonts w:ascii="Times New Roman" w:hAnsi="Times New Roman" w:cs="Times New Roman"/>
          <w:sz w:val="21"/>
          <w:szCs w:val="21"/>
          <w:lang w:eastAsia="zh-CN"/>
        </w:rPr>
        <w:t>,</w:t>
      </w:r>
      <w:r w:rsidR="001C4E2D" w:rsidRPr="00981F17">
        <w:rPr>
          <w:rFonts w:ascii="Times New Roman" w:hAnsi="Times New Roman" w:cs="Times New Roman"/>
          <w:sz w:val="21"/>
          <w:szCs w:val="21"/>
          <w:lang w:eastAsia="zh-CN"/>
        </w:rPr>
        <w:t>吴文锋</w:t>
      </w:r>
      <w:r w:rsidR="001C4E2D" w:rsidRPr="00981F17">
        <w:rPr>
          <w:rFonts w:ascii="Times New Roman" w:hAnsi="Times New Roman" w:cs="Times New Roman"/>
          <w:sz w:val="21"/>
          <w:szCs w:val="21"/>
          <w:lang w:eastAsia="zh-CN"/>
        </w:rPr>
        <w:t>,</w:t>
      </w:r>
      <w:r w:rsidR="001C4E2D" w:rsidRPr="00981F17">
        <w:rPr>
          <w:rFonts w:ascii="Times New Roman" w:hAnsi="Times New Roman" w:cs="Times New Roman"/>
          <w:sz w:val="21"/>
          <w:szCs w:val="21"/>
          <w:lang w:eastAsia="zh-CN"/>
        </w:rPr>
        <w:t>吴冲锋</w:t>
      </w:r>
      <w:r w:rsidR="001C4E2D" w:rsidRPr="00981F17">
        <w:rPr>
          <w:rFonts w:ascii="Times New Roman" w:hAnsi="Times New Roman" w:cs="Times New Roman"/>
          <w:sz w:val="21"/>
          <w:szCs w:val="21"/>
          <w:lang w:eastAsia="zh-CN"/>
        </w:rPr>
        <w:t>,</w:t>
      </w:r>
      <w:r w:rsidR="00695D1D" w:rsidRPr="00981F17">
        <w:rPr>
          <w:rFonts w:ascii="Times New Roman" w:hAnsi="Times New Roman" w:cs="Times New Roman" w:hint="eastAsia"/>
          <w:sz w:val="21"/>
          <w:szCs w:val="21"/>
          <w:lang w:eastAsia="zh-CN"/>
        </w:rPr>
        <w:t>等</w:t>
      </w:r>
      <w:r w:rsidR="001C4E2D" w:rsidRPr="00981F17">
        <w:rPr>
          <w:rFonts w:ascii="Times New Roman" w:hAnsi="Times New Roman" w:cs="Times New Roman"/>
          <w:sz w:val="21"/>
          <w:szCs w:val="21"/>
          <w:lang w:eastAsia="zh-CN"/>
        </w:rPr>
        <w:t>.</w:t>
      </w:r>
      <w:r w:rsidR="00521BC7" w:rsidRPr="00981F17">
        <w:rPr>
          <w:rFonts w:ascii="Times New Roman" w:hAnsi="Times New Roman" w:cs="Times New Roman" w:hint="eastAsia"/>
          <w:sz w:val="21"/>
          <w:szCs w:val="21"/>
          <w:lang w:eastAsia="zh-CN"/>
        </w:rPr>
        <w:t xml:space="preserve"> </w:t>
      </w:r>
      <w:r w:rsidR="001C4E2D" w:rsidRPr="00981F17">
        <w:rPr>
          <w:rFonts w:ascii="Times New Roman" w:hAnsi="Times New Roman" w:cs="Times New Roman"/>
          <w:sz w:val="21"/>
          <w:szCs w:val="21"/>
          <w:lang w:eastAsia="zh-CN"/>
        </w:rPr>
        <w:t>融资受限、大股东</w:t>
      </w:r>
      <w:r w:rsidR="001C4E2D" w:rsidRPr="00981F17">
        <w:rPr>
          <w:rFonts w:ascii="Times New Roman" w:hAnsi="Times New Roman" w:cs="Times New Roman"/>
          <w:sz w:val="21"/>
          <w:szCs w:val="21"/>
          <w:lang w:eastAsia="zh-CN"/>
        </w:rPr>
        <w:t>“</w:t>
      </w:r>
      <w:r w:rsidR="001C4E2D" w:rsidRPr="00981F17">
        <w:rPr>
          <w:rFonts w:ascii="Times New Roman" w:hAnsi="Times New Roman" w:cs="Times New Roman"/>
          <w:sz w:val="21"/>
          <w:szCs w:val="21"/>
          <w:lang w:eastAsia="zh-CN"/>
        </w:rPr>
        <w:t>圈钱</w:t>
      </w:r>
      <w:r w:rsidR="001C4E2D" w:rsidRPr="00981F17">
        <w:rPr>
          <w:rFonts w:ascii="Times New Roman" w:hAnsi="Times New Roman" w:cs="Times New Roman"/>
          <w:sz w:val="21"/>
          <w:szCs w:val="21"/>
          <w:lang w:eastAsia="zh-CN"/>
        </w:rPr>
        <w:t xml:space="preserve"> ”</w:t>
      </w:r>
      <w:r w:rsidR="001C4E2D" w:rsidRPr="00981F17">
        <w:rPr>
          <w:rFonts w:ascii="Times New Roman" w:hAnsi="Times New Roman" w:cs="Times New Roman"/>
          <w:sz w:val="21"/>
          <w:szCs w:val="21"/>
          <w:lang w:eastAsia="zh-CN"/>
        </w:rPr>
        <w:t>与再发行募集资金滥用</w:t>
      </w:r>
      <w:r w:rsidR="001F14BB" w:rsidRPr="00981F17">
        <w:rPr>
          <w:rFonts w:ascii="Times New Roman" w:hAnsi="Times New Roman" w:cs="Times New Roman"/>
          <w:sz w:val="21"/>
          <w:szCs w:val="21"/>
          <w:lang w:eastAsia="zh-CN"/>
        </w:rPr>
        <w:t>[J</w:t>
      </w:r>
      <w:r w:rsidR="001C4E2D" w:rsidRPr="00981F17">
        <w:rPr>
          <w:rFonts w:ascii="Times New Roman" w:hAnsi="Times New Roman" w:cs="Times New Roman"/>
          <w:sz w:val="21"/>
          <w:szCs w:val="21"/>
          <w:lang w:eastAsia="zh-CN"/>
        </w:rPr>
        <w:t>].</w:t>
      </w:r>
      <w:r w:rsidR="001C4E2D" w:rsidRPr="00981F17">
        <w:rPr>
          <w:rFonts w:ascii="Times New Roman" w:hAnsi="Times New Roman" w:cs="Times New Roman"/>
          <w:sz w:val="21"/>
          <w:szCs w:val="21"/>
          <w:lang w:eastAsia="zh-CN"/>
        </w:rPr>
        <w:t>管理科学学报</w:t>
      </w:r>
      <w:r w:rsidR="0044240C" w:rsidRPr="00981F17">
        <w:rPr>
          <w:rFonts w:ascii="Times New Roman" w:hAnsi="Times New Roman" w:cs="Times New Roman"/>
          <w:sz w:val="21"/>
          <w:szCs w:val="21"/>
          <w:lang w:eastAsia="zh-CN"/>
        </w:rPr>
        <w:t xml:space="preserve">, </w:t>
      </w:r>
      <w:r w:rsidR="001C4E2D" w:rsidRPr="00981F17">
        <w:rPr>
          <w:rFonts w:ascii="Times New Roman" w:hAnsi="Times New Roman" w:cs="Times New Roman"/>
          <w:sz w:val="21"/>
          <w:szCs w:val="21"/>
          <w:lang w:eastAsia="zh-CN"/>
        </w:rPr>
        <w:t>2009(5):100-109.</w:t>
      </w:r>
    </w:p>
    <w:p w:rsidR="001C4E2D" w:rsidRPr="00981F17" w:rsidRDefault="00BA34B0" w:rsidP="008F61C8">
      <w:pPr>
        <w:spacing w:after="0" w:line="240" w:lineRule="auto"/>
        <w:ind w:left="288" w:hanging="288"/>
        <w:jc w:val="both"/>
        <w:rPr>
          <w:rFonts w:ascii="Times New Roman" w:hAnsi="Times New Roman" w:cs="Times New Roman"/>
          <w:sz w:val="21"/>
          <w:szCs w:val="21"/>
          <w:lang w:eastAsia="zh-CN"/>
        </w:rPr>
      </w:pPr>
      <w:r w:rsidRPr="00981F17">
        <w:rPr>
          <w:rFonts w:ascii="Times New Roman" w:hAnsi="Times New Roman" w:cs="Times New Roman"/>
          <w:sz w:val="21"/>
          <w:szCs w:val="21"/>
          <w:shd w:val="clear" w:color="auto" w:fill="FFFFFF"/>
          <w:lang w:eastAsia="zh-CN"/>
        </w:rPr>
        <w:t>[5]</w:t>
      </w:r>
      <w:r w:rsidR="001C4E2D" w:rsidRPr="00981F17">
        <w:rPr>
          <w:rFonts w:ascii="Times New Roman" w:hAnsi="Times New Roman" w:cs="Times New Roman"/>
          <w:sz w:val="21"/>
          <w:szCs w:val="21"/>
          <w:shd w:val="clear" w:color="auto" w:fill="FFFFFF"/>
          <w:lang w:eastAsia="zh-CN"/>
        </w:rPr>
        <w:t>徐沛</w:t>
      </w:r>
      <w:r w:rsidR="001C4E2D" w:rsidRPr="00981F17">
        <w:rPr>
          <w:rFonts w:ascii="Times New Roman" w:hAnsi="Times New Roman" w:cs="Times New Roman"/>
          <w:sz w:val="21"/>
          <w:szCs w:val="21"/>
          <w:shd w:val="clear" w:color="auto" w:fill="FFFFFF"/>
          <w:lang w:eastAsia="zh-CN"/>
        </w:rPr>
        <w:t>.</w:t>
      </w:r>
      <w:r w:rsidR="001C4E2D" w:rsidRPr="00981F17">
        <w:rPr>
          <w:rFonts w:ascii="Times New Roman" w:hAnsi="Times New Roman" w:cs="Times New Roman"/>
          <w:sz w:val="21"/>
          <w:szCs w:val="21"/>
          <w:shd w:val="clear" w:color="auto" w:fill="FFFFFF"/>
          <w:lang w:eastAsia="zh-CN"/>
        </w:rPr>
        <w:t>上市公司募集资金使用效率分析</w:t>
      </w:r>
      <w:r w:rsidR="001C4E2D" w:rsidRPr="00981F17">
        <w:rPr>
          <w:rFonts w:ascii="Times New Roman" w:hAnsi="Times New Roman" w:cs="Times New Roman"/>
          <w:sz w:val="21"/>
          <w:szCs w:val="21"/>
          <w:lang w:eastAsia="zh-CN"/>
        </w:rPr>
        <w:t>[J]</w:t>
      </w:r>
      <w:r w:rsidR="001C4E2D" w:rsidRPr="00981F17">
        <w:rPr>
          <w:rFonts w:ascii="Times New Roman" w:hAnsi="Times New Roman" w:cs="Times New Roman"/>
          <w:sz w:val="21"/>
          <w:szCs w:val="21"/>
          <w:shd w:val="clear" w:color="auto" w:fill="FFFFFF"/>
          <w:lang w:eastAsia="zh-CN"/>
        </w:rPr>
        <w:t>.</w:t>
      </w:r>
      <w:r w:rsidR="001C4E2D" w:rsidRPr="00981F17">
        <w:rPr>
          <w:rFonts w:ascii="Times New Roman" w:hAnsi="Times New Roman" w:cs="Times New Roman"/>
          <w:iCs/>
          <w:sz w:val="21"/>
          <w:szCs w:val="21"/>
          <w:shd w:val="clear" w:color="auto" w:fill="FFFFFF"/>
          <w:lang w:eastAsia="zh-CN"/>
        </w:rPr>
        <w:t>证券市场导报</w:t>
      </w:r>
      <w:r w:rsidR="0044240C" w:rsidRPr="00981F17">
        <w:rPr>
          <w:rStyle w:val="apple-converted-space"/>
          <w:rFonts w:ascii="Times New Roman" w:hAnsi="Times New Roman" w:cs="Times New Roman"/>
          <w:sz w:val="21"/>
          <w:szCs w:val="21"/>
          <w:shd w:val="clear" w:color="auto" w:fill="FFFFFF"/>
          <w:lang w:eastAsia="zh-CN"/>
        </w:rPr>
        <w:t xml:space="preserve">, </w:t>
      </w:r>
      <w:r w:rsidR="001C4E2D" w:rsidRPr="00981F17">
        <w:rPr>
          <w:rStyle w:val="apple-converted-space"/>
          <w:rFonts w:ascii="Times New Roman" w:hAnsi="Times New Roman" w:cs="Times New Roman"/>
          <w:sz w:val="21"/>
          <w:szCs w:val="21"/>
          <w:shd w:val="clear" w:color="auto" w:fill="FFFFFF"/>
          <w:lang w:eastAsia="zh-CN"/>
        </w:rPr>
        <w:t>2004(</w:t>
      </w:r>
      <w:r w:rsidR="00B56C4E" w:rsidRPr="00981F17">
        <w:rPr>
          <w:rFonts w:ascii="Times New Roman" w:hAnsi="Times New Roman" w:cs="Times New Roman"/>
          <w:sz w:val="21"/>
          <w:szCs w:val="21"/>
          <w:shd w:val="clear" w:color="auto" w:fill="FFFFFF"/>
          <w:lang w:eastAsia="zh-CN"/>
        </w:rPr>
        <w:t>3)</w:t>
      </w:r>
      <w:r w:rsidR="001C4E2D" w:rsidRPr="00981F17">
        <w:rPr>
          <w:rFonts w:ascii="Times New Roman" w:hAnsi="Times New Roman" w:cs="Times New Roman"/>
          <w:sz w:val="21"/>
          <w:szCs w:val="21"/>
          <w:shd w:val="clear" w:color="auto" w:fill="FFFFFF"/>
          <w:lang w:eastAsia="zh-CN"/>
        </w:rPr>
        <w:t>:4-10.</w:t>
      </w:r>
    </w:p>
    <w:p w:rsidR="00DC78D2" w:rsidRPr="00981F17" w:rsidRDefault="00BA34B0" w:rsidP="008F61C8">
      <w:pPr>
        <w:spacing w:after="0" w:line="240" w:lineRule="auto"/>
        <w:ind w:left="288" w:hanging="288"/>
        <w:jc w:val="both"/>
        <w:rPr>
          <w:rFonts w:ascii="Times New Roman" w:hAnsi="Times New Roman" w:cs="Times New Roman"/>
          <w:sz w:val="21"/>
          <w:szCs w:val="21"/>
          <w:shd w:val="clear" w:color="auto" w:fill="FFFFFF"/>
        </w:rPr>
      </w:pPr>
      <w:r w:rsidRPr="00981F17">
        <w:rPr>
          <w:rFonts w:ascii="Times New Roman" w:hAnsi="Times New Roman" w:cs="Times New Roman"/>
          <w:sz w:val="21"/>
          <w:szCs w:val="21"/>
          <w:shd w:val="clear" w:color="auto" w:fill="FFFFFF"/>
        </w:rPr>
        <w:t>[6]</w:t>
      </w:r>
      <w:r w:rsidR="006808FE" w:rsidRPr="00981F17">
        <w:rPr>
          <w:rFonts w:ascii="Times New Roman" w:hAnsi="Times New Roman" w:cs="Times New Roman"/>
          <w:sz w:val="21"/>
          <w:szCs w:val="21"/>
          <w:shd w:val="clear" w:color="auto" w:fill="FFFFFF"/>
        </w:rPr>
        <w:t>Baker</w:t>
      </w:r>
      <w:r w:rsidR="00B56C4E" w:rsidRPr="00981F17">
        <w:rPr>
          <w:rFonts w:ascii="Times New Roman" w:hAnsi="Times New Roman" w:cs="Times New Roman"/>
          <w:sz w:val="21"/>
          <w:szCs w:val="21"/>
          <w:shd w:val="clear" w:color="auto" w:fill="FFFFFF"/>
        </w:rPr>
        <w:t xml:space="preserve"> Malcolm,</w:t>
      </w:r>
      <w:r w:rsidR="00443F9F" w:rsidRPr="00981F17">
        <w:rPr>
          <w:rFonts w:ascii="Times New Roman" w:hAnsi="Times New Roman" w:cs="Times New Roman"/>
          <w:sz w:val="21"/>
          <w:szCs w:val="21"/>
          <w:shd w:val="clear" w:color="auto" w:fill="FFFFFF"/>
          <w:lang w:eastAsia="zh-CN"/>
        </w:rPr>
        <w:t xml:space="preserve"> </w:t>
      </w:r>
      <w:proofErr w:type="spellStart"/>
      <w:r w:rsidR="00DC78D2" w:rsidRPr="00981F17">
        <w:rPr>
          <w:rFonts w:ascii="Times New Roman" w:hAnsi="Times New Roman" w:cs="Times New Roman"/>
          <w:sz w:val="21"/>
          <w:szCs w:val="21"/>
          <w:shd w:val="clear" w:color="auto" w:fill="FFFFFF"/>
        </w:rPr>
        <w:t>Wurgler</w:t>
      </w:r>
      <w:proofErr w:type="spellEnd"/>
      <w:r w:rsidR="00BC269E" w:rsidRPr="00981F17">
        <w:rPr>
          <w:rFonts w:ascii="Times New Roman" w:hAnsi="Times New Roman" w:cs="Times New Roman"/>
          <w:sz w:val="21"/>
          <w:szCs w:val="21"/>
          <w:shd w:val="clear" w:color="auto" w:fill="FFFFFF"/>
          <w:lang w:eastAsia="zh-CN"/>
        </w:rPr>
        <w:t xml:space="preserve"> Jeffrey</w:t>
      </w:r>
      <w:r w:rsidR="00DC78D2" w:rsidRPr="00981F17">
        <w:rPr>
          <w:rFonts w:ascii="Times New Roman" w:hAnsi="Times New Roman" w:cs="Times New Roman"/>
          <w:sz w:val="21"/>
          <w:szCs w:val="21"/>
          <w:shd w:val="clear" w:color="auto" w:fill="FFFFFF"/>
        </w:rPr>
        <w:t>.</w:t>
      </w:r>
      <w:r w:rsidR="00BC269E" w:rsidRPr="00981F17">
        <w:rPr>
          <w:rFonts w:ascii="Times New Roman" w:hAnsi="Times New Roman" w:cs="Times New Roman"/>
          <w:sz w:val="21"/>
          <w:szCs w:val="21"/>
          <w:shd w:val="clear" w:color="auto" w:fill="FFFFFF"/>
        </w:rPr>
        <w:t xml:space="preserve"> </w:t>
      </w:r>
      <w:r w:rsidR="00DC78D2" w:rsidRPr="00981F17">
        <w:rPr>
          <w:rFonts w:ascii="Times New Roman" w:hAnsi="Times New Roman" w:cs="Times New Roman"/>
          <w:sz w:val="21"/>
          <w:szCs w:val="21"/>
          <w:shd w:val="clear" w:color="auto" w:fill="FFFFFF"/>
        </w:rPr>
        <w:t xml:space="preserve">Market </w:t>
      </w:r>
      <w:r w:rsidR="00B56C4E" w:rsidRPr="00981F17">
        <w:rPr>
          <w:rFonts w:ascii="Times New Roman" w:hAnsi="Times New Roman" w:cs="Times New Roman"/>
          <w:sz w:val="21"/>
          <w:szCs w:val="21"/>
          <w:shd w:val="clear" w:color="auto" w:fill="FFFFFF"/>
        </w:rPr>
        <w:t>Timing</w:t>
      </w:r>
      <w:r w:rsidR="00DC78D2" w:rsidRPr="00981F17">
        <w:rPr>
          <w:rFonts w:ascii="Times New Roman" w:hAnsi="Times New Roman" w:cs="Times New Roman"/>
          <w:sz w:val="21"/>
          <w:szCs w:val="21"/>
          <w:shd w:val="clear" w:color="auto" w:fill="FFFFFF"/>
        </w:rPr>
        <w:t xml:space="preserve"> and </w:t>
      </w:r>
      <w:r w:rsidR="00B56C4E" w:rsidRPr="00981F17">
        <w:rPr>
          <w:rFonts w:ascii="Times New Roman" w:hAnsi="Times New Roman" w:cs="Times New Roman"/>
          <w:sz w:val="21"/>
          <w:szCs w:val="21"/>
          <w:shd w:val="clear" w:color="auto" w:fill="FFFFFF"/>
        </w:rPr>
        <w:t>Capital Structure</w:t>
      </w:r>
      <w:r w:rsidR="00796FB1" w:rsidRPr="00981F17">
        <w:rPr>
          <w:rFonts w:ascii="Times New Roman" w:hAnsi="Times New Roman" w:cs="Times New Roman"/>
          <w:sz w:val="21"/>
          <w:szCs w:val="21"/>
          <w:lang w:eastAsia="zh-CN"/>
        </w:rPr>
        <w:t>[J]</w:t>
      </w:r>
      <w:r w:rsidR="00DC78D2" w:rsidRPr="00981F17">
        <w:rPr>
          <w:rFonts w:ascii="Times New Roman" w:hAnsi="Times New Roman" w:cs="Times New Roman"/>
          <w:sz w:val="21"/>
          <w:szCs w:val="21"/>
          <w:shd w:val="clear" w:color="auto" w:fill="FFFFFF"/>
        </w:rPr>
        <w:t>.</w:t>
      </w:r>
      <w:r w:rsidR="001A513C" w:rsidRPr="00981F17">
        <w:rPr>
          <w:rFonts w:ascii="Times New Roman" w:hAnsi="Times New Roman" w:cs="Times New Roman"/>
          <w:iCs/>
          <w:sz w:val="21"/>
          <w:szCs w:val="21"/>
          <w:shd w:val="clear" w:color="auto" w:fill="FFFFFF"/>
          <w:lang w:eastAsia="zh-CN"/>
        </w:rPr>
        <w:t xml:space="preserve">The </w:t>
      </w:r>
      <w:r w:rsidR="00DC78D2" w:rsidRPr="00981F17">
        <w:rPr>
          <w:rFonts w:ascii="Times New Roman" w:hAnsi="Times New Roman" w:cs="Times New Roman"/>
          <w:iCs/>
          <w:sz w:val="21"/>
          <w:szCs w:val="21"/>
          <w:shd w:val="clear" w:color="auto" w:fill="FFFFFF"/>
        </w:rPr>
        <w:t>Journal of Finance</w:t>
      </w:r>
      <w:r w:rsidR="0044240C" w:rsidRPr="00981F17">
        <w:rPr>
          <w:rFonts w:ascii="Times New Roman" w:hAnsi="Times New Roman" w:cs="Times New Roman"/>
          <w:iCs/>
          <w:sz w:val="21"/>
          <w:szCs w:val="21"/>
          <w:shd w:val="clear" w:color="auto" w:fill="FFFFFF"/>
        </w:rPr>
        <w:t>,</w:t>
      </w:r>
      <w:r w:rsidR="00820FB7" w:rsidRPr="00981F17">
        <w:rPr>
          <w:rFonts w:ascii="Times New Roman" w:hAnsi="Times New Roman" w:cs="Times New Roman"/>
          <w:iCs/>
          <w:sz w:val="21"/>
          <w:szCs w:val="21"/>
          <w:shd w:val="clear" w:color="auto" w:fill="FFFFFF"/>
        </w:rPr>
        <w:t xml:space="preserve"> </w:t>
      </w:r>
      <w:r w:rsidR="00223AC6" w:rsidRPr="00981F17">
        <w:rPr>
          <w:rFonts w:ascii="Times New Roman" w:hAnsi="Times New Roman" w:cs="Times New Roman"/>
          <w:sz w:val="21"/>
          <w:szCs w:val="21"/>
          <w:shd w:val="clear" w:color="auto" w:fill="FFFFFF"/>
        </w:rPr>
        <w:t>2002</w:t>
      </w:r>
      <w:r w:rsidR="005A33D3" w:rsidRPr="00981F17">
        <w:rPr>
          <w:rFonts w:ascii="Times New Roman" w:hAnsi="Times New Roman" w:cs="Times New Roman"/>
          <w:sz w:val="21"/>
          <w:szCs w:val="21"/>
          <w:shd w:val="clear" w:color="auto" w:fill="FFFFFF"/>
          <w:lang w:eastAsia="zh-CN"/>
        </w:rPr>
        <w:t>,57</w:t>
      </w:r>
      <w:r w:rsidR="00223AC6" w:rsidRPr="00981F17">
        <w:rPr>
          <w:rFonts w:ascii="Times New Roman" w:hAnsi="Times New Roman" w:cs="Times New Roman"/>
          <w:sz w:val="21"/>
          <w:szCs w:val="21"/>
          <w:shd w:val="clear" w:color="auto" w:fill="FFFFFF"/>
        </w:rPr>
        <w:t>(</w:t>
      </w:r>
      <w:r w:rsidR="00C05A8E" w:rsidRPr="00981F17">
        <w:rPr>
          <w:rFonts w:ascii="Times New Roman" w:hAnsi="Times New Roman" w:cs="Times New Roman"/>
          <w:sz w:val="21"/>
          <w:szCs w:val="21"/>
          <w:shd w:val="clear" w:color="auto" w:fill="FFFFFF"/>
        </w:rPr>
        <w:t>1</w:t>
      </w:r>
      <w:r w:rsidR="00223AC6" w:rsidRPr="00981F17">
        <w:rPr>
          <w:rFonts w:ascii="Times New Roman" w:hAnsi="Times New Roman" w:cs="Times New Roman"/>
          <w:sz w:val="21"/>
          <w:szCs w:val="21"/>
          <w:shd w:val="clear" w:color="auto" w:fill="FFFFFF"/>
        </w:rPr>
        <w:t>)</w:t>
      </w:r>
      <w:r w:rsidR="00DC78D2" w:rsidRPr="00981F17">
        <w:rPr>
          <w:rFonts w:ascii="Times New Roman" w:hAnsi="Times New Roman" w:cs="Times New Roman"/>
          <w:sz w:val="21"/>
          <w:szCs w:val="21"/>
          <w:shd w:val="clear" w:color="auto" w:fill="FFFFFF"/>
        </w:rPr>
        <w:t>:1-32.</w:t>
      </w:r>
    </w:p>
    <w:p w:rsidR="00A600BA" w:rsidRPr="00981F17" w:rsidRDefault="00BA34B0" w:rsidP="008F61C8">
      <w:pPr>
        <w:spacing w:after="0" w:line="240" w:lineRule="auto"/>
        <w:ind w:left="288" w:hanging="288"/>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[7]</w:t>
      </w:r>
      <w:proofErr w:type="spellStart"/>
      <w:r w:rsidR="006808FE" w:rsidRPr="00981F17">
        <w:rPr>
          <w:rFonts w:ascii="Times New Roman" w:hAnsi="Times New Roman" w:cs="Times New Roman"/>
          <w:sz w:val="21"/>
          <w:szCs w:val="21"/>
          <w:lang w:eastAsia="zh-CN"/>
        </w:rPr>
        <w:t>Bekaert</w:t>
      </w:r>
      <w:proofErr w:type="spellEnd"/>
      <w:r w:rsidR="00B56C4E" w:rsidRPr="00981F17">
        <w:rPr>
          <w:rFonts w:ascii="Times New Roman" w:hAnsi="Times New Roman" w:cs="Times New Roman"/>
          <w:sz w:val="21"/>
          <w:szCs w:val="21"/>
          <w:lang w:eastAsia="zh-CN"/>
        </w:rPr>
        <w:t xml:space="preserve"> </w:t>
      </w:r>
      <w:proofErr w:type="spellStart"/>
      <w:r w:rsidR="00B56C4E" w:rsidRPr="00981F17">
        <w:rPr>
          <w:rFonts w:ascii="Times New Roman" w:hAnsi="Times New Roman" w:cs="Times New Roman"/>
          <w:sz w:val="21"/>
          <w:szCs w:val="21"/>
          <w:lang w:eastAsia="zh-CN"/>
        </w:rPr>
        <w:t>Geert,</w:t>
      </w:r>
      <w:r w:rsidR="00A600BA" w:rsidRPr="00981F17">
        <w:rPr>
          <w:rFonts w:ascii="Times New Roman" w:hAnsi="Times New Roman" w:cs="Times New Roman"/>
          <w:sz w:val="21"/>
          <w:szCs w:val="21"/>
          <w:lang w:eastAsia="zh-CN"/>
        </w:rPr>
        <w:t>Campbell</w:t>
      </w:r>
      <w:proofErr w:type="spellEnd"/>
      <w:r w:rsidR="00A600BA" w:rsidRPr="00981F17">
        <w:rPr>
          <w:rFonts w:ascii="Times New Roman" w:hAnsi="Times New Roman" w:cs="Times New Roman"/>
          <w:sz w:val="21"/>
          <w:szCs w:val="21"/>
          <w:lang w:eastAsia="zh-CN"/>
        </w:rPr>
        <w:t xml:space="preserve"> </w:t>
      </w:r>
      <w:proofErr w:type="spellStart"/>
      <w:r w:rsidR="00A600BA" w:rsidRPr="00981F17">
        <w:rPr>
          <w:rFonts w:ascii="Times New Roman" w:hAnsi="Times New Roman" w:cs="Times New Roman"/>
          <w:sz w:val="21"/>
          <w:szCs w:val="21"/>
          <w:lang w:eastAsia="zh-CN"/>
        </w:rPr>
        <w:t>Harvey</w:t>
      </w:r>
      <w:r w:rsidR="00B56C4E" w:rsidRPr="00981F17">
        <w:rPr>
          <w:rFonts w:ascii="Times New Roman" w:hAnsi="Times New Roman" w:cs="Times New Roman"/>
          <w:sz w:val="21"/>
          <w:szCs w:val="21"/>
          <w:lang w:eastAsia="zh-CN"/>
        </w:rPr>
        <w:t>,</w:t>
      </w:r>
      <w:r w:rsidR="006808FE" w:rsidRPr="00981F17">
        <w:rPr>
          <w:rFonts w:ascii="Times New Roman" w:hAnsi="Times New Roman" w:cs="Times New Roman"/>
          <w:sz w:val="21"/>
          <w:szCs w:val="21"/>
          <w:lang w:eastAsia="zh-CN"/>
        </w:rPr>
        <w:t>Christian</w:t>
      </w:r>
      <w:proofErr w:type="spellEnd"/>
      <w:r w:rsidR="006808FE" w:rsidRPr="00981F17">
        <w:rPr>
          <w:rFonts w:ascii="Times New Roman" w:hAnsi="Times New Roman" w:cs="Times New Roman"/>
          <w:sz w:val="21"/>
          <w:szCs w:val="21"/>
          <w:lang w:eastAsia="zh-CN"/>
        </w:rPr>
        <w:t xml:space="preserve"> </w:t>
      </w:r>
      <w:proofErr w:type="spellStart"/>
      <w:r w:rsidR="006808FE" w:rsidRPr="00981F17">
        <w:rPr>
          <w:rFonts w:ascii="Times New Roman" w:hAnsi="Times New Roman" w:cs="Times New Roman"/>
          <w:sz w:val="21"/>
          <w:szCs w:val="21"/>
          <w:lang w:eastAsia="zh-CN"/>
        </w:rPr>
        <w:t>Lundblad.</w:t>
      </w:r>
      <w:r w:rsidR="00A600BA" w:rsidRPr="00981F17">
        <w:rPr>
          <w:rFonts w:ascii="Times New Roman" w:hAnsi="Times New Roman" w:cs="Times New Roman"/>
          <w:sz w:val="21"/>
          <w:szCs w:val="21"/>
          <w:lang w:eastAsia="zh-CN"/>
        </w:rPr>
        <w:t>Growth</w:t>
      </w:r>
      <w:proofErr w:type="spellEnd"/>
      <w:r w:rsidR="00A600BA" w:rsidRPr="00981F17">
        <w:rPr>
          <w:rFonts w:ascii="Times New Roman" w:hAnsi="Times New Roman" w:cs="Times New Roman"/>
          <w:sz w:val="21"/>
          <w:szCs w:val="21"/>
          <w:lang w:eastAsia="zh-CN"/>
        </w:rPr>
        <w:t xml:space="preserve"> </w:t>
      </w:r>
      <w:r w:rsidR="00DF69D3" w:rsidRPr="00981F17">
        <w:rPr>
          <w:rFonts w:ascii="Times New Roman" w:hAnsi="Times New Roman" w:cs="Times New Roman"/>
          <w:sz w:val="21"/>
          <w:szCs w:val="21"/>
          <w:lang w:eastAsia="zh-CN"/>
        </w:rPr>
        <w:t>Volatility</w:t>
      </w:r>
      <w:r w:rsidR="00C949A2" w:rsidRPr="00981F17">
        <w:rPr>
          <w:rFonts w:ascii="Times New Roman" w:hAnsi="Times New Roman" w:cs="Times New Roman"/>
          <w:sz w:val="21"/>
          <w:szCs w:val="21"/>
          <w:lang w:eastAsia="zh-CN"/>
        </w:rPr>
        <w:t xml:space="preserve"> and </w:t>
      </w:r>
      <w:r w:rsidR="00DF69D3" w:rsidRPr="00981F17">
        <w:rPr>
          <w:rFonts w:ascii="Times New Roman" w:hAnsi="Times New Roman" w:cs="Times New Roman"/>
          <w:sz w:val="21"/>
          <w:szCs w:val="21"/>
          <w:lang w:eastAsia="zh-CN"/>
        </w:rPr>
        <w:t>Financial Liberalization</w:t>
      </w:r>
      <w:r w:rsidR="00D352E6" w:rsidRPr="00981F17">
        <w:rPr>
          <w:rFonts w:ascii="Times New Roman" w:hAnsi="Times New Roman" w:cs="Times New Roman"/>
          <w:sz w:val="21"/>
          <w:szCs w:val="21"/>
          <w:lang w:eastAsia="zh-CN"/>
        </w:rPr>
        <w:t>[J]</w:t>
      </w:r>
      <w:r w:rsidR="006808FE" w:rsidRPr="00981F17">
        <w:rPr>
          <w:rFonts w:ascii="Times New Roman" w:hAnsi="Times New Roman" w:cs="Times New Roman"/>
          <w:sz w:val="21"/>
          <w:szCs w:val="21"/>
          <w:lang w:eastAsia="zh-CN"/>
        </w:rPr>
        <w:t>.</w:t>
      </w:r>
      <w:r w:rsidR="00A600BA" w:rsidRPr="00981F17">
        <w:rPr>
          <w:rFonts w:ascii="Times New Roman" w:hAnsi="Times New Roman" w:cs="Times New Roman"/>
          <w:sz w:val="21"/>
          <w:szCs w:val="21"/>
          <w:lang w:eastAsia="zh-CN"/>
        </w:rPr>
        <w:t>Journal of Interna</w:t>
      </w:r>
      <w:r w:rsidR="00C949A2" w:rsidRPr="00981F17">
        <w:rPr>
          <w:rFonts w:ascii="Times New Roman" w:hAnsi="Times New Roman" w:cs="Times New Roman"/>
          <w:sz w:val="21"/>
          <w:szCs w:val="21"/>
          <w:lang w:eastAsia="zh-CN"/>
        </w:rPr>
        <w:t xml:space="preserve">tional </w:t>
      </w:r>
      <w:r w:rsidR="00583ABA" w:rsidRPr="00981F17">
        <w:rPr>
          <w:rFonts w:ascii="Times New Roman" w:hAnsi="Times New Roman" w:cs="Times New Roman"/>
          <w:sz w:val="21"/>
          <w:szCs w:val="21"/>
          <w:lang w:eastAsia="zh-CN"/>
        </w:rPr>
        <w:t>Money and Finance</w:t>
      </w:r>
      <w:r w:rsidR="0044240C" w:rsidRPr="00981F17">
        <w:rPr>
          <w:rFonts w:ascii="Times New Roman" w:hAnsi="Times New Roman" w:cs="Times New Roman"/>
          <w:iCs/>
          <w:sz w:val="21"/>
          <w:szCs w:val="21"/>
          <w:shd w:val="clear" w:color="auto" w:fill="FFFFFF"/>
        </w:rPr>
        <w:t>,</w:t>
      </w:r>
      <w:r w:rsidR="00583ABA" w:rsidRPr="00981F17">
        <w:rPr>
          <w:rFonts w:ascii="Times New Roman" w:hAnsi="Times New Roman" w:cs="Times New Roman"/>
          <w:sz w:val="21"/>
          <w:szCs w:val="21"/>
          <w:lang w:eastAsia="zh-CN"/>
        </w:rPr>
        <w:t xml:space="preserve"> </w:t>
      </w:r>
      <w:r w:rsidR="006808FE" w:rsidRPr="00981F17">
        <w:rPr>
          <w:rFonts w:ascii="Times New Roman" w:hAnsi="Times New Roman" w:cs="Times New Roman"/>
          <w:sz w:val="21"/>
          <w:szCs w:val="21"/>
          <w:lang w:eastAsia="zh-CN"/>
        </w:rPr>
        <w:t>2006</w:t>
      </w:r>
      <w:r w:rsidR="00BC269E" w:rsidRPr="00981F17">
        <w:rPr>
          <w:rFonts w:ascii="Times New Roman" w:hAnsi="Times New Roman" w:cs="Times New Roman"/>
          <w:sz w:val="21"/>
          <w:szCs w:val="21"/>
          <w:lang w:eastAsia="zh-CN"/>
        </w:rPr>
        <w:t>,</w:t>
      </w:r>
      <w:r w:rsidR="004C4F04" w:rsidRPr="00981F17">
        <w:rPr>
          <w:rFonts w:ascii="Times New Roman" w:hAnsi="Times New Roman" w:cs="Times New Roman"/>
          <w:sz w:val="21"/>
          <w:szCs w:val="21"/>
          <w:lang w:eastAsia="zh-CN"/>
        </w:rPr>
        <w:t>25</w:t>
      </w:r>
      <w:r w:rsidR="006808FE" w:rsidRPr="00981F17">
        <w:rPr>
          <w:rFonts w:ascii="Times New Roman" w:hAnsi="Times New Roman" w:cs="Times New Roman"/>
          <w:sz w:val="21"/>
          <w:szCs w:val="21"/>
          <w:lang w:eastAsia="zh-CN"/>
        </w:rPr>
        <w:t>(</w:t>
      </w:r>
      <w:r w:rsidR="00C05A8E" w:rsidRPr="00981F17">
        <w:rPr>
          <w:rFonts w:ascii="Times New Roman" w:hAnsi="Times New Roman" w:cs="Times New Roman"/>
          <w:sz w:val="21"/>
          <w:szCs w:val="21"/>
          <w:lang w:eastAsia="zh-CN"/>
        </w:rPr>
        <w:t>3</w:t>
      </w:r>
      <w:r w:rsidR="006808FE" w:rsidRPr="00981F17">
        <w:rPr>
          <w:rFonts w:ascii="Times New Roman" w:hAnsi="Times New Roman" w:cs="Times New Roman"/>
          <w:sz w:val="21"/>
          <w:szCs w:val="21"/>
          <w:lang w:eastAsia="zh-CN"/>
        </w:rPr>
        <w:t>):</w:t>
      </w:r>
      <w:r w:rsidR="00C949A2" w:rsidRPr="00981F17">
        <w:rPr>
          <w:rFonts w:ascii="Times New Roman" w:hAnsi="Times New Roman" w:cs="Times New Roman"/>
          <w:sz w:val="21"/>
          <w:szCs w:val="21"/>
          <w:lang w:eastAsia="zh-CN"/>
        </w:rPr>
        <w:t>370-</w:t>
      </w:r>
      <w:r w:rsidR="00A600BA" w:rsidRPr="00981F17">
        <w:rPr>
          <w:rFonts w:ascii="Times New Roman" w:hAnsi="Times New Roman" w:cs="Times New Roman"/>
          <w:sz w:val="21"/>
          <w:szCs w:val="21"/>
          <w:lang w:eastAsia="zh-CN"/>
        </w:rPr>
        <w:t>403.</w:t>
      </w:r>
    </w:p>
    <w:p w:rsidR="00360010" w:rsidRPr="00981F17" w:rsidRDefault="00BA34B0" w:rsidP="008F61C8">
      <w:pPr>
        <w:spacing w:after="0" w:line="240" w:lineRule="auto"/>
        <w:ind w:left="288" w:hanging="288"/>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 xml:space="preserve">[8] </w:t>
      </w:r>
      <w:proofErr w:type="spellStart"/>
      <w:r w:rsidR="00B56C4E" w:rsidRPr="00981F17">
        <w:rPr>
          <w:rFonts w:ascii="Times New Roman" w:hAnsi="Times New Roman" w:cs="Times New Roman"/>
          <w:sz w:val="21"/>
          <w:szCs w:val="21"/>
          <w:lang w:eastAsia="zh-CN"/>
        </w:rPr>
        <w:t>Borisov</w:t>
      </w:r>
      <w:proofErr w:type="spellEnd"/>
      <w:r w:rsidR="00B56C4E" w:rsidRPr="00981F17">
        <w:rPr>
          <w:rFonts w:ascii="Times New Roman" w:hAnsi="Times New Roman" w:cs="Times New Roman"/>
          <w:sz w:val="21"/>
          <w:szCs w:val="21"/>
          <w:lang w:eastAsia="zh-CN"/>
        </w:rPr>
        <w:t xml:space="preserve"> </w:t>
      </w:r>
      <w:proofErr w:type="spellStart"/>
      <w:r w:rsidR="00B56C4E" w:rsidRPr="00981F17">
        <w:rPr>
          <w:rFonts w:ascii="Times New Roman" w:hAnsi="Times New Roman" w:cs="Times New Roman"/>
          <w:sz w:val="21"/>
          <w:szCs w:val="21"/>
          <w:lang w:eastAsia="zh-CN"/>
        </w:rPr>
        <w:t>Alexander,</w:t>
      </w:r>
      <w:r w:rsidR="006808FE" w:rsidRPr="00981F17">
        <w:rPr>
          <w:rFonts w:ascii="Times New Roman" w:hAnsi="Times New Roman" w:cs="Times New Roman"/>
          <w:sz w:val="21"/>
          <w:szCs w:val="21"/>
          <w:lang w:eastAsia="zh-CN"/>
        </w:rPr>
        <w:t>Ellul</w:t>
      </w:r>
      <w:proofErr w:type="spellEnd"/>
      <w:r w:rsidR="00360010" w:rsidRPr="00981F17">
        <w:rPr>
          <w:rFonts w:ascii="Times New Roman" w:hAnsi="Times New Roman" w:cs="Times New Roman"/>
          <w:sz w:val="21"/>
          <w:szCs w:val="21"/>
          <w:lang w:eastAsia="zh-CN"/>
        </w:rPr>
        <w:t xml:space="preserve"> </w:t>
      </w:r>
      <w:proofErr w:type="spellStart"/>
      <w:r w:rsidR="00360010" w:rsidRPr="00981F17">
        <w:rPr>
          <w:rFonts w:ascii="Times New Roman" w:hAnsi="Times New Roman" w:cs="Times New Roman"/>
          <w:sz w:val="21"/>
          <w:szCs w:val="21"/>
          <w:lang w:eastAsia="zh-CN"/>
        </w:rPr>
        <w:t>Andrew</w:t>
      </w:r>
      <w:r w:rsidR="00B56C4E" w:rsidRPr="00981F17">
        <w:rPr>
          <w:rFonts w:ascii="Times New Roman" w:hAnsi="Times New Roman" w:cs="Times New Roman"/>
          <w:sz w:val="21"/>
          <w:szCs w:val="21"/>
          <w:lang w:eastAsia="zh-CN"/>
        </w:rPr>
        <w:t>,</w:t>
      </w:r>
      <w:r w:rsidR="006808FE" w:rsidRPr="00981F17">
        <w:rPr>
          <w:rFonts w:ascii="Times New Roman" w:hAnsi="Times New Roman" w:cs="Times New Roman"/>
          <w:sz w:val="21"/>
          <w:szCs w:val="21"/>
          <w:lang w:eastAsia="zh-CN"/>
        </w:rPr>
        <w:t>Sevilir</w:t>
      </w:r>
      <w:proofErr w:type="spellEnd"/>
      <w:r w:rsidR="006808FE" w:rsidRPr="00981F17">
        <w:rPr>
          <w:rFonts w:ascii="Times New Roman" w:hAnsi="Times New Roman" w:cs="Times New Roman"/>
          <w:sz w:val="21"/>
          <w:szCs w:val="21"/>
          <w:lang w:eastAsia="zh-CN"/>
        </w:rPr>
        <w:t xml:space="preserve"> </w:t>
      </w:r>
      <w:proofErr w:type="spellStart"/>
      <w:r w:rsidR="006808FE" w:rsidRPr="00981F17">
        <w:rPr>
          <w:rFonts w:ascii="Times New Roman" w:hAnsi="Times New Roman" w:cs="Times New Roman"/>
          <w:sz w:val="21"/>
          <w:szCs w:val="21"/>
          <w:lang w:eastAsia="zh-CN"/>
        </w:rPr>
        <w:t>Merih.</w:t>
      </w:r>
      <w:r w:rsidR="00360010" w:rsidRPr="00981F17">
        <w:rPr>
          <w:rFonts w:ascii="Times New Roman" w:hAnsi="Times New Roman" w:cs="Times New Roman"/>
          <w:sz w:val="21"/>
          <w:szCs w:val="21"/>
          <w:lang w:eastAsia="zh-CN"/>
        </w:rPr>
        <w:t>IPOs</w:t>
      </w:r>
      <w:proofErr w:type="spellEnd"/>
      <w:r w:rsidR="00360010" w:rsidRPr="00981F17">
        <w:rPr>
          <w:rFonts w:ascii="Times New Roman" w:hAnsi="Times New Roman" w:cs="Times New Roman"/>
          <w:sz w:val="21"/>
          <w:szCs w:val="21"/>
          <w:lang w:eastAsia="zh-CN"/>
        </w:rPr>
        <w:t xml:space="preserve"> and Employme</w:t>
      </w:r>
      <w:r w:rsidR="006808FE" w:rsidRPr="00981F17">
        <w:rPr>
          <w:rFonts w:ascii="Times New Roman" w:hAnsi="Times New Roman" w:cs="Times New Roman"/>
          <w:sz w:val="21"/>
          <w:szCs w:val="21"/>
          <w:lang w:eastAsia="zh-CN"/>
        </w:rPr>
        <w:t>nt</w:t>
      </w:r>
      <w:r w:rsidR="004D7624" w:rsidRPr="00981F17">
        <w:rPr>
          <w:rFonts w:ascii="Times New Roman" w:hAnsi="Times New Roman" w:cs="Times New Roman"/>
          <w:sz w:val="21"/>
          <w:szCs w:val="21"/>
          <w:lang w:eastAsia="zh-CN"/>
        </w:rPr>
        <w:t>[C]</w:t>
      </w:r>
      <w:r w:rsidR="00B56C4E" w:rsidRPr="00981F17">
        <w:rPr>
          <w:rFonts w:ascii="Times New Roman" w:hAnsi="Times New Roman" w:cs="Times New Roman"/>
          <w:sz w:val="21"/>
          <w:szCs w:val="21"/>
          <w:lang w:eastAsia="zh-CN"/>
        </w:rPr>
        <w:t>.</w:t>
      </w:r>
      <w:r w:rsidR="00360010" w:rsidRPr="00981F17">
        <w:rPr>
          <w:rFonts w:ascii="Times New Roman" w:hAnsi="Times New Roman" w:cs="Times New Roman"/>
          <w:sz w:val="21"/>
          <w:szCs w:val="21"/>
          <w:lang w:eastAsia="zh-CN"/>
        </w:rPr>
        <w:t>Working Paper</w:t>
      </w:r>
      <w:r w:rsidR="00310AFC" w:rsidRPr="00981F17">
        <w:rPr>
          <w:rFonts w:ascii="Times New Roman" w:hAnsi="Times New Roman" w:cs="Times New Roman"/>
          <w:iCs/>
          <w:sz w:val="21"/>
          <w:szCs w:val="21"/>
          <w:shd w:val="clear" w:color="auto" w:fill="FFFFFF"/>
        </w:rPr>
        <w:t>,</w:t>
      </w:r>
      <w:r w:rsidR="00820FB7" w:rsidRPr="00981F17">
        <w:rPr>
          <w:rFonts w:ascii="Times New Roman" w:hAnsi="Times New Roman" w:cs="Times New Roman"/>
          <w:sz w:val="21"/>
          <w:szCs w:val="21"/>
          <w:lang w:eastAsia="zh-CN"/>
        </w:rPr>
        <w:t xml:space="preserve"> </w:t>
      </w:r>
      <w:r w:rsidR="00987985" w:rsidRPr="00981F17">
        <w:rPr>
          <w:rFonts w:ascii="Times New Roman" w:hAnsi="Times New Roman" w:cs="Times New Roman"/>
          <w:sz w:val="21"/>
          <w:szCs w:val="21"/>
          <w:lang w:eastAsia="zh-CN"/>
        </w:rPr>
        <w:t>2012</w:t>
      </w:r>
    </w:p>
    <w:p w:rsidR="00C025B0" w:rsidRPr="00981F17" w:rsidRDefault="00BA34B0" w:rsidP="008F61C8">
      <w:pPr>
        <w:spacing w:after="0" w:line="240" w:lineRule="auto"/>
        <w:ind w:left="288" w:hanging="288"/>
        <w:jc w:val="both"/>
        <w:rPr>
          <w:rFonts w:ascii="Times New Roman" w:hAnsi="Times New Roman" w:cs="Times New Roman"/>
          <w:sz w:val="21"/>
          <w:szCs w:val="21"/>
          <w:lang w:eastAsia="zh-CN"/>
        </w:rPr>
      </w:pPr>
      <w:r w:rsidRPr="00981F17">
        <w:rPr>
          <w:rFonts w:ascii="Times New Roman" w:hAnsi="Times New Roman" w:cs="Times New Roman"/>
          <w:sz w:val="21"/>
          <w:szCs w:val="21"/>
          <w:lang w:eastAsia="zh-CN"/>
        </w:rPr>
        <w:t>[9]</w:t>
      </w:r>
      <w:r w:rsidR="00712D52" w:rsidRPr="00981F17">
        <w:rPr>
          <w:rFonts w:ascii="Times New Roman" w:hAnsi="Times New Roman" w:cs="Times New Roman"/>
          <w:sz w:val="21"/>
          <w:szCs w:val="21"/>
          <w:shd w:val="clear" w:color="auto" w:fill="FFFFFF"/>
        </w:rPr>
        <w:t xml:space="preserve">Kenney </w:t>
      </w:r>
      <w:proofErr w:type="spellStart"/>
      <w:r w:rsidR="00712D52" w:rsidRPr="00981F17">
        <w:rPr>
          <w:rFonts w:ascii="Times New Roman" w:hAnsi="Times New Roman" w:cs="Times New Roman"/>
          <w:sz w:val="21"/>
          <w:szCs w:val="21"/>
          <w:shd w:val="clear" w:color="auto" w:fill="FFFFFF"/>
        </w:rPr>
        <w:t>Martin,Donald</w:t>
      </w:r>
      <w:proofErr w:type="spellEnd"/>
      <w:r w:rsidR="00712D52" w:rsidRPr="00981F17">
        <w:rPr>
          <w:rFonts w:ascii="Times New Roman" w:hAnsi="Times New Roman" w:cs="Times New Roman"/>
          <w:sz w:val="21"/>
          <w:szCs w:val="21"/>
          <w:shd w:val="clear" w:color="auto" w:fill="FFFFFF"/>
        </w:rPr>
        <w:t xml:space="preserve"> Patton,</w:t>
      </w:r>
      <w:r w:rsidR="00E4299E" w:rsidRPr="00981F17">
        <w:rPr>
          <w:rFonts w:ascii="Times New Roman" w:hAnsi="Times New Roman" w:cs="Times New Roman" w:hint="eastAsia"/>
          <w:sz w:val="21"/>
          <w:szCs w:val="21"/>
          <w:shd w:val="clear" w:color="auto" w:fill="FFFFFF"/>
          <w:lang w:eastAsia="zh-CN"/>
        </w:rPr>
        <w:t xml:space="preserve"> </w:t>
      </w:r>
      <w:r w:rsidR="00712D52" w:rsidRPr="00981F17">
        <w:rPr>
          <w:rFonts w:ascii="Times New Roman" w:hAnsi="Times New Roman" w:cs="Times New Roman"/>
          <w:sz w:val="21"/>
          <w:szCs w:val="21"/>
          <w:shd w:val="clear" w:color="auto" w:fill="FFFFFF"/>
        </w:rPr>
        <w:t xml:space="preserve">Ritter Jay. Post-IPO Employment and Revenue Growth for US </w:t>
      </w:r>
      <w:proofErr w:type="spellStart"/>
      <w:r w:rsidR="00712D52" w:rsidRPr="00981F17">
        <w:rPr>
          <w:rFonts w:ascii="Times New Roman" w:hAnsi="Times New Roman" w:cs="Times New Roman"/>
          <w:sz w:val="21"/>
          <w:szCs w:val="21"/>
          <w:shd w:val="clear" w:color="auto" w:fill="FFFFFF"/>
        </w:rPr>
        <w:t>IPOs,June</w:t>
      </w:r>
      <w:proofErr w:type="spellEnd"/>
      <w:r w:rsidR="00712D52" w:rsidRPr="00981F17">
        <w:rPr>
          <w:rFonts w:ascii="Times New Roman" w:hAnsi="Times New Roman" w:cs="Times New Roman"/>
          <w:sz w:val="21"/>
          <w:szCs w:val="21"/>
          <w:shd w:val="clear" w:color="auto" w:fill="FFFFFF"/>
        </w:rPr>
        <w:t xml:space="preserve"> 1996-2010[R]. Kauffman </w:t>
      </w:r>
      <w:r w:rsidR="00820FB7" w:rsidRPr="00981F17">
        <w:rPr>
          <w:rFonts w:ascii="Times New Roman" w:hAnsi="Times New Roman" w:cs="Times New Roman"/>
          <w:sz w:val="21"/>
          <w:szCs w:val="21"/>
          <w:shd w:val="clear" w:color="auto" w:fill="FFFFFF"/>
        </w:rPr>
        <w:t>Working Paper</w:t>
      </w:r>
      <w:r w:rsidR="00310AFC" w:rsidRPr="00981F17">
        <w:rPr>
          <w:rFonts w:ascii="Times New Roman" w:hAnsi="Times New Roman" w:cs="Times New Roman"/>
          <w:iCs/>
          <w:sz w:val="21"/>
          <w:szCs w:val="21"/>
          <w:shd w:val="clear" w:color="auto" w:fill="FFFFFF"/>
        </w:rPr>
        <w:t>,</w:t>
      </w:r>
      <w:r w:rsidR="00820FB7" w:rsidRPr="00981F17">
        <w:rPr>
          <w:rFonts w:ascii="Times New Roman" w:hAnsi="Times New Roman" w:cs="Times New Roman"/>
          <w:sz w:val="21"/>
          <w:szCs w:val="21"/>
          <w:shd w:val="clear" w:color="auto" w:fill="FFFFFF"/>
        </w:rPr>
        <w:t xml:space="preserve"> </w:t>
      </w:r>
      <w:r w:rsidR="00712D52" w:rsidRPr="00981F17">
        <w:rPr>
          <w:rFonts w:ascii="Times New Roman" w:hAnsi="Times New Roman" w:cs="Times New Roman"/>
          <w:sz w:val="21"/>
          <w:szCs w:val="21"/>
          <w:shd w:val="clear" w:color="auto" w:fill="FFFFFF"/>
        </w:rPr>
        <w:t>2012.</w:t>
      </w:r>
    </w:p>
    <w:p w:rsidR="00360010" w:rsidRPr="00981F17" w:rsidRDefault="00BA34B0" w:rsidP="008F61C8">
      <w:pPr>
        <w:spacing w:after="0" w:line="240" w:lineRule="auto"/>
        <w:ind w:left="288" w:hanging="288"/>
        <w:jc w:val="both"/>
        <w:rPr>
          <w:rFonts w:ascii="Times New Roman" w:hAnsi="Times New Roman" w:cs="Times New Roman"/>
          <w:sz w:val="21"/>
          <w:szCs w:val="21"/>
          <w:shd w:val="clear" w:color="auto" w:fill="FFFFFF"/>
        </w:rPr>
      </w:pPr>
      <w:r w:rsidRPr="00981F17">
        <w:rPr>
          <w:rFonts w:ascii="Times New Roman" w:hAnsi="Times New Roman" w:cs="Times New Roman"/>
          <w:sz w:val="21"/>
          <w:szCs w:val="21"/>
          <w:shd w:val="clear" w:color="auto" w:fill="FFFFFF"/>
        </w:rPr>
        <w:t>[10]</w:t>
      </w:r>
      <w:r w:rsidR="00712D52" w:rsidRPr="00981F17">
        <w:rPr>
          <w:rFonts w:ascii="Times New Roman" w:hAnsi="Times New Roman" w:cs="Times New Roman"/>
          <w:sz w:val="21"/>
          <w:szCs w:val="21"/>
          <w:lang w:eastAsia="zh-CN"/>
        </w:rPr>
        <w:t xml:space="preserve">Kim </w:t>
      </w:r>
      <w:proofErr w:type="spellStart"/>
      <w:r w:rsidR="00712D52" w:rsidRPr="00981F17">
        <w:rPr>
          <w:rFonts w:ascii="Times New Roman" w:hAnsi="Times New Roman" w:cs="Times New Roman"/>
          <w:sz w:val="21"/>
          <w:szCs w:val="21"/>
          <w:lang w:eastAsia="zh-CN"/>
        </w:rPr>
        <w:t>Woojin,Weisbach</w:t>
      </w:r>
      <w:proofErr w:type="spellEnd"/>
      <w:r w:rsidR="00712D52" w:rsidRPr="00981F17">
        <w:rPr>
          <w:rFonts w:ascii="Times New Roman" w:hAnsi="Times New Roman" w:cs="Times New Roman"/>
          <w:sz w:val="21"/>
          <w:szCs w:val="21"/>
          <w:lang w:eastAsia="zh-CN"/>
        </w:rPr>
        <w:t xml:space="preserve"> S. </w:t>
      </w:r>
      <w:proofErr w:type="spellStart"/>
      <w:r w:rsidR="00712D52" w:rsidRPr="00981F17">
        <w:rPr>
          <w:rFonts w:ascii="Times New Roman" w:hAnsi="Times New Roman" w:cs="Times New Roman"/>
          <w:sz w:val="21"/>
          <w:szCs w:val="21"/>
          <w:lang w:eastAsia="zh-CN"/>
        </w:rPr>
        <w:t>Michael.Motivations</w:t>
      </w:r>
      <w:proofErr w:type="spellEnd"/>
      <w:r w:rsidR="00712D52" w:rsidRPr="00981F17">
        <w:rPr>
          <w:rFonts w:ascii="Times New Roman" w:hAnsi="Times New Roman" w:cs="Times New Roman"/>
          <w:sz w:val="21"/>
          <w:szCs w:val="21"/>
          <w:lang w:eastAsia="zh-CN"/>
        </w:rPr>
        <w:t xml:space="preserve"> for Public Equity </w:t>
      </w:r>
      <w:proofErr w:type="spellStart"/>
      <w:r w:rsidR="00712D52" w:rsidRPr="00981F17">
        <w:rPr>
          <w:rFonts w:ascii="Times New Roman" w:hAnsi="Times New Roman" w:cs="Times New Roman"/>
          <w:sz w:val="21"/>
          <w:szCs w:val="21"/>
          <w:lang w:eastAsia="zh-CN"/>
        </w:rPr>
        <w:t>Offers:An</w:t>
      </w:r>
      <w:proofErr w:type="spellEnd"/>
      <w:r w:rsidR="00712D52" w:rsidRPr="00981F17">
        <w:rPr>
          <w:rFonts w:ascii="Times New Roman" w:hAnsi="Times New Roman" w:cs="Times New Roman"/>
          <w:sz w:val="21"/>
          <w:szCs w:val="21"/>
          <w:lang w:eastAsia="zh-CN"/>
        </w:rPr>
        <w:t xml:space="preserve"> International Perspective[J].</w:t>
      </w:r>
      <w:r w:rsidR="00F17DD9" w:rsidRPr="00981F17">
        <w:rPr>
          <w:rFonts w:ascii="Times New Roman" w:hAnsi="Times New Roman" w:cs="Times New Roman"/>
          <w:sz w:val="21"/>
          <w:szCs w:val="21"/>
          <w:lang w:eastAsia="zh-CN"/>
        </w:rPr>
        <w:t xml:space="preserve"> Journal of Financial Economics</w:t>
      </w:r>
      <w:r w:rsidR="00310AFC" w:rsidRPr="00981F17">
        <w:rPr>
          <w:rFonts w:ascii="Times New Roman" w:hAnsi="Times New Roman" w:cs="Times New Roman"/>
          <w:iCs/>
          <w:sz w:val="21"/>
          <w:szCs w:val="21"/>
          <w:shd w:val="clear" w:color="auto" w:fill="FFFFFF"/>
        </w:rPr>
        <w:t>,</w:t>
      </w:r>
      <w:r w:rsidR="00F17DD9" w:rsidRPr="00981F17">
        <w:rPr>
          <w:rFonts w:ascii="Times New Roman" w:hAnsi="Times New Roman" w:cs="Times New Roman"/>
          <w:sz w:val="21"/>
          <w:szCs w:val="21"/>
          <w:lang w:eastAsia="zh-CN"/>
        </w:rPr>
        <w:t xml:space="preserve"> </w:t>
      </w:r>
      <w:r w:rsidR="00712D52" w:rsidRPr="00981F17">
        <w:rPr>
          <w:rFonts w:ascii="Times New Roman" w:hAnsi="Times New Roman" w:cs="Times New Roman"/>
          <w:sz w:val="21"/>
          <w:szCs w:val="21"/>
          <w:lang w:eastAsia="zh-CN"/>
        </w:rPr>
        <w:t>2008,87(2):281-307.</w:t>
      </w:r>
    </w:p>
    <w:p w:rsidR="00DC78D2" w:rsidRPr="00981F17" w:rsidRDefault="00BA34B0" w:rsidP="008F61C8">
      <w:pPr>
        <w:spacing w:after="0" w:line="240" w:lineRule="auto"/>
        <w:ind w:left="288" w:hanging="288"/>
        <w:jc w:val="both"/>
        <w:rPr>
          <w:rFonts w:ascii="Times New Roman" w:hAnsi="Times New Roman" w:cs="Times New Roman"/>
          <w:sz w:val="21"/>
          <w:szCs w:val="21"/>
          <w:shd w:val="clear" w:color="auto" w:fill="FFFFFF"/>
        </w:rPr>
      </w:pPr>
      <w:r w:rsidRPr="00981F17">
        <w:rPr>
          <w:rFonts w:ascii="Times New Roman" w:hAnsi="Times New Roman" w:cs="Times New Roman"/>
          <w:sz w:val="21"/>
          <w:szCs w:val="21"/>
          <w:shd w:val="clear" w:color="auto" w:fill="FFFFFF"/>
        </w:rPr>
        <w:t>[11]</w:t>
      </w:r>
      <w:proofErr w:type="spellStart"/>
      <w:r w:rsidR="008146D5" w:rsidRPr="00981F17">
        <w:rPr>
          <w:rFonts w:ascii="Times New Roman" w:hAnsi="Times New Roman" w:cs="Times New Roman"/>
          <w:sz w:val="21"/>
          <w:szCs w:val="21"/>
          <w:shd w:val="clear" w:color="auto" w:fill="FFFFFF"/>
        </w:rPr>
        <w:t>Mahajan</w:t>
      </w:r>
      <w:proofErr w:type="spellEnd"/>
      <w:r w:rsidR="00DC78D2" w:rsidRPr="00981F17">
        <w:rPr>
          <w:rFonts w:ascii="Times New Roman" w:hAnsi="Times New Roman" w:cs="Times New Roman"/>
          <w:sz w:val="21"/>
          <w:szCs w:val="21"/>
          <w:shd w:val="clear" w:color="auto" w:fill="FFFFFF"/>
          <w:lang w:eastAsia="zh-CN"/>
        </w:rPr>
        <w:t xml:space="preserve"> </w:t>
      </w:r>
      <w:proofErr w:type="spellStart"/>
      <w:r w:rsidR="00B56C4E" w:rsidRPr="00981F17">
        <w:rPr>
          <w:rFonts w:ascii="Times New Roman" w:hAnsi="Times New Roman" w:cs="Times New Roman"/>
          <w:sz w:val="21"/>
          <w:szCs w:val="21"/>
          <w:shd w:val="clear" w:color="auto" w:fill="FFFFFF"/>
        </w:rPr>
        <w:t>Arvind,Semih</w:t>
      </w:r>
      <w:proofErr w:type="spellEnd"/>
      <w:r w:rsidR="00B56C4E" w:rsidRPr="00981F17">
        <w:rPr>
          <w:rFonts w:ascii="Times New Roman" w:hAnsi="Times New Roman" w:cs="Times New Roman"/>
          <w:sz w:val="21"/>
          <w:szCs w:val="21"/>
          <w:shd w:val="clear" w:color="auto" w:fill="FFFFFF"/>
        </w:rPr>
        <w:t xml:space="preserve"> </w:t>
      </w:r>
      <w:proofErr w:type="spellStart"/>
      <w:r w:rsidR="00B56C4E" w:rsidRPr="00981F17">
        <w:rPr>
          <w:rFonts w:ascii="Times New Roman" w:hAnsi="Times New Roman" w:cs="Times New Roman"/>
          <w:sz w:val="21"/>
          <w:szCs w:val="21"/>
          <w:shd w:val="clear" w:color="auto" w:fill="FFFFFF"/>
        </w:rPr>
        <w:t>Tartaroglu.</w:t>
      </w:r>
      <w:r w:rsidR="00DC78D2" w:rsidRPr="00981F17">
        <w:rPr>
          <w:rFonts w:ascii="Times New Roman" w:hAnsi="Times New Roman" w:cs="Times New Roman"/>
          <w:sz w:val="21"/>
          <w:szCs w:val="21"/>
          <w:shd w:val="clear" w:color="auto" w:fill="FFFFFF"/>
        </w:rPr>
        <w:t>Equity</w:t>
      </w:r>
      <w:proofErr w:type="spellEnd"/>
      <w:r w:rsidR="00DC78D2" w:rsidRPr="00981F17">
        <w:rPr>
          <w:rFonts w:ascii="Times New Roman" w:hAnsi="Times New Roman" w:cs="Times New Roman"/>
          <w:sz w:val="21"/>
          <w:szCs w:val="21"/>
          <w:shd w:val="clear" w:color="auto" w:fill="FFFFFF"/>
        </w:rPr>
        <w:t xml:space="preserve"> </w:t>
      </w:r>
      <w:r w:rsidR="00DF69D3" w:rsidRPr="00981F17">
        <w:rPr>
          <w:rFonts w:ascii="Times New Roman" w:hAnsi="Times New Roman" w:cs="Times New Roman"/>
          <w:sz w:val="21"/>
          <w:szCs w:val="21"/>
          <w:shd w:val="clear" w:color="auto" w:fill="FFFFFF"/>
        </w:rPr>
        <w:t xml:space="preserve">Market Timing </w:t>
      </w:r>
      <w:r w:rsidR="00DC78D2" w:rsidRPr="00981F17">
        <w:rPr>
          <w:rFonts w:ascii="Times New Roman" w:hAnsi="Times New Roman" w:cs="Times New Roman"/>
          <w:sz w:val="21"/>
          <w:szCs w:val="21"/>
          <w:shd w:val="clear" w:color="auto" w:fill="FFFFFF"/>
        </w:rPr>
        <w:t xml:space="preserve">and </w:t>
      </w:r>
      <w:r w:rsidR="00DF69D3" w:rsidRPr="00981F17">
        <w:rPr>
          <w:rFonts w:ascii="Times New Roman" w:hAnsi="Times New Roman" w:cs="Times New Roman"/>
          <w:sz w:val="21"/>
          <w:szCs w:val="21"/>
          <w:shd w:val="clear" w:color="auto" w:fill="FFFFFF"/>
        </w:rPr>
        <w:t xml:space="preserve">Capital </w:t>
      </w:r>
      <w:proofErr w:type="spellStart"/>
      <w:r w:rsidR="00DF69D3" w:rsidRPr="00981F17">
        <w:rPr>
          <w:rFonts w:ascii="Times New Roman" w:hAnsi="Times New Roman" w:cs="Times New Roman"/>
          <w:sz w:val="21"/>
          <w:szCs w:val="21"/>
          <w:shd w:val="clear" w:color="auto" w:fill="FFFFFF"/>
        </w:rPr>
        <w:t>Structure</w:t>
      </w:r>
      <w:r w:rsidR="00B56C4E" w:rsidRPr="00981F17">
        <w:rPr>
          <w:rFonts w:ascii="Times New Roman" w:hAnsi="Times New Roman" w:cs="Times New Roman"/>
          <w:sz w:val="21"/>
          <w:szCs w:val="21"/>
          <w:shd w:val="clear" w:color="auto" w:fill="FFFFFF"/>
        </w:rPr>
        <w:t>:</w:t>
      </w:r>
      <w:r w:rsidR="00DC78D2" w:rsidRPr="00981F17">
        <w:rPr>
          <w:rFonts w:ascii="Times New Roman" w:hAnsi="Times New Roman" w:cs="Times New Roman"/>
          <w:sz w:val="21"/>
          <w:szCs w:val="21"/>
          <w:shd w:val="clear" w:color="auto" w:fill="FFFFFF"/>
        </w:rPr>
        <w:t>International</w:t>
      </w:r>
      <w:proofErr w:type="spellEnd"/>
      <w:r w:rsidR="00DC78D2" w:rsidRPr="00981F17">
        <w:rPr>
          <w:rFonts w:ascii="Times New Roman" w:hAnsi="Times New Roman" w:cs="Times New Roman"/>
          <w:sz w:val="21"/>
          <w:szCs w:val="21"/>
          <w:shd w:val="clear" w:color="auto" w:fill="FFFFFF"/>
        </w:rPr>
        <w:t xml:space="preserve"> </w:t>
      </w:r>
      <w:r w:rsidR="00B26BB1" w:rsidRPr="00981F17">
        <w:rPr>
          <w:rFonts w:ascii="Times New Roman" w:hAnsi="Times New Roman" w:cs="Times New Roman"/>
          <w:sz w:val="21"/>
          <w:szCs w:val="21"/>
          <w:shd w:val="clear" w:color="auto" w:fill="FFFFFF"/>
        </w:rPr>
        <w:t>E</w:t>
      </w:r>
      <w:r w:rsidR="00DC78D2" w:rsidRPr="00981F17">
        <w:rPr>
          <w:rFonts w:ascii="Times New Roman" w:hAnsi="Times New Roman" w:cs="Times New Roman"/>
          <w:sz w:val="21"/>
          <w:szCs w:val="21"/>
          <w:shd w:val="clear" w:color="auto" w:fill="FFFFFF"/>
        </w:rPr>
        <w:t>vidence</w:t>
      </w:r>
      <w:r w:rsidR="00594FBC" w:rsidRPr="00981F17">
        <w:rPr>
          <w:rFonts w:ascii="Times New Roman" w:hAnsi="Times New Roman" w:cs="Times New Roman"/>
          <w:sz w:val="21"/>
          <w:szCs w:val="21"/>
          <w:lang w:eastAsia="zh-CN"/>
        </w:rPr>
        <w:t>[J]</w:t>
      </w:r>
      <w:r w:rsidR="00B56C4E" w:rsidRPr="00981F17">
        <w:rPr>
          <w:rFonts w:ascii="Times New Roman" w:hAnsi="Times New Roman" w:cs="Times New Roman"/>
          <w:sz w:val="21"/>
          <w:szCs w:val="21"/>
          <w:shd w:val="clear" w:color="auto" w:fill="FFFFFF"/>
        </w:rPr>
        <w:t>.</w:t>
      </w:r>
      <w:r w:rsidR="00DC78D2" w:rsidRPr="00981F17">
        <w:rPr>
          <w:rFonts w:ascii="Times New Roman" w:hAnsi="Times New Roman" w:cs="Times New Roman"/>
          <w:iCs/>
          <w:sz w:val="21"/>
          <w:szCs w:val="21"/>
          <w:shd w:val="clear" w:color="auto" w:fill="FFFFFF"/>
        </w:rPr>
        <w:t>Journal of Banking &amp; Finance</w:t>
      </w:r>
      <w:r w:rsidR="00310AFC" w:rsidRPr="00981F17">
        <w:rPr>
          <w:rFonts w:ascii="Times New Roman" w:hAnsi="Times New Roman" w:cs="Times New Roman"/>
          <w:iCs/>
          <w:sz w:val="21"/>
          <w:szCs w:val="21"/>
          <w:shd w:val="clear" w:color="auto" w:fill="FFFFFF"/>
        </w:rPr>
        <w:t>,</w:t>
      </w:r>
      <w:r w:rsidR="003315E8" w:rsidRPr="00981F17">
        <w:rPr>
          <w:rFonts w:ascii="Times New Roman" w:hAnsi="Times New Roman" w:cs="Times New Roman"/>
          <w:sz w:val="21"/>
          <w:szCs w:val="21"/>
          <w:shd w:val="clear" w:color="auto" w:fill="FFFFFF"/>
        </w:rPr>
        <w:t xml:space="preserve"> </w:t>
      </w:r>
      <w:r w:rsidR="008146D5" w:rsidRPr="00981F17">
        <w:rPr>
          <w:rFonts w:ascii="Times New Roman" w:hAnsi="Times New Roman" w:cs="Times New Roman"/>
          <w:sz w:val="21"/>
          <w:szCs w:val="21"/>
          <w:shd w:val="clear" w:color="auto" w:fill="FFFFFF"/>
        </w:rPr>
        <w:t>2008</w:t>
      </w:r>
      <w:r w:rsidR="005908D1" w:rsidRPr="00981F17">
        <w:rPr>
          <w:rFonts w:ascii="Times New Roman" w:hAnsi="Times New Roman" w:cs="Times New Roman"/>
          <w:sz w:val="21"/>
          <w:szCs w:val="21"/>
          <w:shd w:val="clear" w:color="auto" w:fill="FFFFFF"/>
        </w:rPr>
        <w:t>,</w:t>
      </w:r>
      <w:r w:rsidR="00B56C4E" w:rsidRPr="00981F17">
        <w:rPr>
          <w:rFonts w:ascii="Times New Roman" w:hAnsi="Times New Roman" w:cs="Times New Roman"/>
          <w:sz w:val="21"/>
          <w:szCs w:val="21"/>
          <w:shd w:val="clear" w:color="auto" w:fill="FFFFFF"/>
        </w:rPr>
        <w:t>32</w:t>
      </w:r>
      <w:r w:rsidR="00CD560F" w:rsidRPr="00981F17">
        <w:rPr>
          <w:rFonts w:ascii="Times New Roman" w:hAnsi="Times New Roman" w:cs="Times New Roman"/>
          <w:sz w:val="21"/>
          <w:szCs w:val="21"/>
          <w:shd w:val="clear" w:color="auto" w:fill="FFFFFF"/>
        </w:rPr>
        <w:t>(</w:t>
      </w:r>
      <w:r w:rsidR="005F5659" w:rsidRPr="00981F17">
        <w:rPr>
          <w:rFonts w:ascii="Times New Roman" w:hAnsi="Times New Roman" w:cs="Times New Roman"/>
          <w:sz w:val="21"/>
          <w:szCs w:val="21"/>
          <w:shd w:val="clear" w:color="auto" w:fill="FFFFFF"/>
        </w:rPr>
        <w:t>5</w:t>
      </w:r>
      <w:r w:rsidR="008146D5" w:rsidRPr="00981F17">
        <w:rPr>
          <w:rFonts w:ascii="Times New Roman" w:hAnsi="Times New Roman" w:cs="Times New Roman"/>
          <w:sz w:val="21"/>
          <w:szCs w:val="21"/>
          <w:shd w:val="clear" w:color="auto" w:fill="FFFFFF"/>
        </w:rPr>
        <w:t>)</w:t>
      </w:r>
      <w:r w:rsidR="00B56C4E" w:rsidRPr="00981F17">
        <w:rPr>
          <w:rFonts w:ascii="Times New Roman" w:hAnsi="Times New Roman" w:cs="Times New Roman"/>
          <w:sz w:val="21"/>
          <w:szCs w:val="21"/>
          <w:shd w:val="clear" w:color="auto" w:fill="FFFFFF"/>
        </w:rPr>
        <w:t>:</w:t>
      </w:r>
      <w:r w:rsidR="00DC78D2" w:rsidRPr="00981F17">
        <w:rPr>
          <w:rFonts w:ascii="Times New Roman" w:hAnsi="Times New Roman" w:cs="Times New Roman"/>
          <w:sz w:val="21"/>
          <w:szCs w:val="21"/>
          <w:shd w:val="clear" w:color="auto" w:fill="FFFFFF"/>
        </w:rPr>
        <w:t>754-766.</w:t>
      </w:r>
    </w:p>
    <w:p w:rsidR="00B7668D" w:rsidRPr="00981F17" w:rsidRDefault="00BA34B0" w:rsidP="008F61C8">
      <w:pPr>
        <w:spacing w:after="0" w:line="240" w:lineRule="auto"/>
        <w:ind w:left="288" w:hanging="288"/>
        <w:jc w:val="both"/>
        <w:rPr>
          <w:rFonts w:ascii="Times New Roman" w:hAnsi="Times New Roman" w:cs="Times New Roman"/>
          <w:sz w:val="21"/>
          <w:szCs w:val="21"/>
        </w:rPr>
      </w:pPr>
      <w:r w:rsidRPr="00981F17">
        <w:rPr>
          <w:rFonts w:ascii="Times New Roman" w:hAnsi="Times New Roman" w:cs="Times New Roman"/>
          <w:sz w:val="21"/>
          <w:szCs w:val="21"/>
        </w:rPr>
        <w:t>[12]</w:t>
      </w:r>
      <w:proofErr w:type="spellStart"/>
      <w:r w:rsidR="00F20DB9" w:rsidRPr="00981F17">
        <w:rPr>
          <w:rFonts w:ascii="Times New Roman" w:hAnsi="Times New Roman" w:cs="Times New Roman"/>
          <w:sz w:val="21"/>
          <w:szCs w:val="21"/>
        </w:rPr>
        <w:t>Pagano</w:t>
      </w:r>
      <w:proofErr w:type="spellEnd"/>
      <w:r w:rsidR="00B7668D" w:rsidRPr="00981F17">
        <w:rPr>
          <w:rFonts w:ascii="Times New Roman" w:hAnsi="Times New Roman" w:cs="Times New Roman"/>
          <w:sz w:val="21"/>
          <w:szCs w:val="21"/>
        </w:rPr>
        <w:t xml:space="preserve"> </w:t>
      </w:r>
      <w:proofErr w:type="spellStart"/>
      <w:r w:rsidR="00B7668D" w:rsidRPr="00981F17">
        <w:rPr>
          <w:rFonts w:ascii="Times New Roman" w:hAnsi="Times New Roman" w:cs="Times New Roman"/>
          <w:sz w:val="21"/>
          <w:szCs w:val="21"/>
        </w:rPr>
        <w:t>Mar</w:t>
      </w:r>
      <w:r w:rsidR="00B56C4E" w:rsidRPr="00981F17">
        <w:rPr>
          <w:rFonts w:ascii="Times New Roman" w:hAnsi="Times New Roman" w:cs="Times New Roman"/>
          <w:sz w:val="21"/>
          <w:szCs w:val="21"/>
        </w:rPr>
        <w:t>co,Panetta</w:t>
      </w:r>
      <w:proofErr w:type="spellEnd"/>
      <w:r w:rsidR="00B56C4E" w:rsidRPr="00981F17">
        <w:rPr>
          <w:rFonts w:ascii="Times New Roman" w:hAnsi="Times New Roman" w:cs="Times New Roman"/>
          <w:sz w:val="21"/>
          <w:szCs w:val="21"/>
        </w:rPr>
        <w:t xml:space="preserve"> </w:t>
      </w:r>
      <w:proofErr w:type="spellStart"/>
      <w:r w:rsidR="00B56C4E" w:rsidRPr="00981F17">
        <w:rPr>
          <w:rFonts w:ascii="Times New Roman" w:hAnsi="Times New Roman" w:cs="Times New Roman"/>
          <w:sz w:val="21"/>
          <w:szCs w:val="21"/>
        </w:rPr>
        <w:t>Fabio,</w:t>
      </w:r>
      <w:r w:rsidR="00F20DB9" w:rsidRPr="00981F17">
        <w:rPr>
          <w:rFonts w:ascii="Times New Roman" w:hAnsi="Times New Roman" w:cs="Times New Roman"/>
          <w:sz w:val="21"/>
          <w:szCs w:val="21"/>
        </w:rPr>
        <w:t>Zingales</w:t>
      </w:r>
      <w:proofErr w:type="spellEnd"/>
      <w:r w:rsidR="00B7668D" w:rsidRPr="00981F17">
        <w:rPr>
          <w:rFonts w:ascii="Times New Roman" w:hAnsi="Times New Roman" w:cs="Times New Roman"/>
          <w:sz w:val="21"/>
          <w:szCs w:val="21"/>
        </w:rPr>
        <w:t xml:space="preserve"> </w:t>
      </w:r>
      <w:proofErr w:type="spellStart"/>
      <w:r w:rsidR="00B7668D" w:rsidRPr="00981F17">
        <w:rPr>
          <w:rFonts w:ascii="Times New Roman" w:hAnsi="Times New Roman" w:cs="Times New Roman"/>
          <w:sz w:val="21"/>
          <w:szCs w:val="21"/>
        </w:rPr>
        <w:t>Luig</w:t>
      </w:r>
      <w:r w:rsidR="00F20DB9" w:rsidRPr="00981F17">
        <w:rPr>
          <w:rFonts w:ascii="Times New Roman" w:hAnsi="Times New Roman" w:cs="Times New Roman"/>
          <w:sz w:val="21"/>
          <w:szCs w:val="21"/>
        </w:rPr>
        <w:t>i.</w:t>
      </w:r>
      <w:r w:rsidR="00B56C4E" w:rsidRPr="00981F17">
        <w:rPr>
          <w:rFonts w:ascii="Times New Roman" w:hAnsi="Times New Roman" w:cs="Times New Roman"/>
          <w:sz w:val="21"/>
          <w:szCs w:val="21"/>
        </w:rPr>
        <w:t>Why</w:t>
      </w:r>
      <w:proofErr w:type="spellEnd"/>
      <w:r w:rsidR="00B56C4E" w:rsidRPr="00981F17">
        <w:rPr>
          <w:rFonts w:ascii="Times New Roman" w:hAnsi="Times New Roman" w:cs="Times New Roman"/>
          <w:sz w:val="21"/>
          <w:szCs w:val="21"/>
        </w:rPr>
        <w:t xml:space="preserve"> Do Companies Go </w:t>
      </w:r>
      <w:proofErr w:type="spellStart"/>
      <w:r w:rsidR="00B56C4E" w:rsidRPr="00981F17">
        <w:rPr>
          <w:rFonts w:ascii="Times New Roman" w:hAnsi="Times New Roman" w:cs="Times New Roman"/>
          <w:sz w:val="21"/>
          <w:szCs w:val="21"/>
        </w:rPr>
        <w:t>Public?</w:t>
      </w:r>
      <w:r w:rsidR="00B7668D" w:rsidRPr="00981F17">
        <w:rPr>
          <w:rFonts w:ascii="Times New Roman" w:hAnsi="Times New Roman" w:cs="Times New Roman"/>
          <w:sz w:val="21"/>
          <w:szCs w:val="21"/>
        </w:rPr>
        <w:t>An</w:t>
      </w:r>
      <w:proofErr w:type="spellEnd"/>
      <w:r w:rsidR="00B7668D" w:rsidRPr="00981F17">
        <w:rPr>
          <w:rFonts w:ascii="Times New Roman" w:hAnsi="Times New Roman" w:cs="Times New Roman"/>
          <w:sz w:val="21"/>
          <w:szCs w:val="21"/>
        </w:rPr>
        <w:t xml:space="preserve"> </w:t>
      </w:r>
      <w:r w:rsidR="008F471D" w:rsidRPr="00981F17">
        <w:rPr>
          <w:rFonts w:ascii="Times New Roman" w:hAnsi="Times New Roman" w:cs="Times New Roman"/>
          <w:sz w:val="21"/>
          <w:szCs w:val="21"/>
        </w:rPr>
        <w:t>Empirical Analysis</w:t>
      </w:r>
      <w:r w:rsidR="00441464" w:rsidRPr="00981F17">
        <w:rPr>
          <w:rFonts w:ascii="Times New Roman" w:hAnsi="Times New Roman" w:cs="Times New Roman"/>
          <w:sz w:val="21"/>
          <w:szCs w:val="21"/>
          <w:lang w:eastAsia="zh-CN"/>
        </w:rPr>
        <w:t>[J]</w:t>
      </w:r>
      <w:r w:rsidR="00B56C4E" w:rsidRPr="00981F17">
        <w:rPr>
          <w:rFonts w:ascii="Times New Roman" w:hAnsi="Times New Roman" w:cs="Times New Roman"/>
          <w:sz w:val="21"/>
          <w:szCs w:val="21"/>
        </w:rPr>
        <w:t>.</w:t>
      </w:r>
      <w:r w:rsidR="001A513C" w:rsidRPr="00981F17">
        <w:rPr>
          <w:rFonts w:ascii="Times New Roman" w:hAnsi="Times New Roman" w:cs="Times New Roman"/>
          <w:sz w:val="21"/>
          <w:szCs w:val="21"/>
        </w:rPr>
        <w:t xml:space="preserve">The </w:t>
      </w:r>
      <w:r w:rsidR="00615635" w:rsidRPr="00981F17">
        <w:rPr>
          <w:rFonts w:ascii="Times New Roman" w:hAnsi="Times New Roman" w:cs="Times New Roman"/>
          <w:sz w:val="21"/>
          <w:szCs w:val="21"/>
        </w:rPr>
        <w:t>Journal of Finance</w:t>
      </w:r>
      <w:r w:rsidR="00310AFC" w:rsidRPr="00981F17">
        <w:rPr>
          <w:rFonts w:ascii="Times New Roman" w:hAnsi="Times New Roman" w:cs="Times New Roman"/>
          <w:iCs/>
          <w:sz w:val="21"/>
          <w:szCs w:val="21"/>
          <w:shd w:val="clear" w:color="auto" w:fill="FFFFFF"/>
        </w:rPr>
        <w:t>,</w:t>
      </w:r>
      <w:r w:rsidR="00615635" w:rsidRPr="00981F17">
        <w:rPr>
          <w:rFonts w:ascii="Times New Roman" w:hAnsi="Times New Roman" w:cs="Times New Roman"/>
          <w:sz w:val="21"/>
          <w:szCs w:val="21"/>
        </w:rPr>
        <w:t xml:space="preserve"> </w:t>
      </w:r>
      <w:r w:rsidR="008F471D" w:rsidRPr="00981F17">
        <w:rPr>
          <w:rFonts w:ascii="Times New Roman" w:hAnsi="Times New Roman" w:cs="Times New Roman"/>
          <w:sz w:val="21"/>
          <w:szCs w:val="21"/>
        </w:rPr>
        <w:t>1998</w:t>
      </w:r>
      <w:r w:rsidR="00BA24F3" w:rsidRPr="00981F17">
        <w:rPr>
          <w:rFonts w:ascii="Times New Roman" w:hAnsi="Times New Roman" w:cs="Times New Roman"/>
          <w:sz w:val="21"/>
          <w:szCs w:val="21"/>
        </w:rPr>
        <w:t>,53</w:t>
      </w:r>
      <w:r w:rsidR="00B7668D" w:rsidRPr="00981F17">
        <w:rPr>
          <w:rFonts w:ascii="Times New Roman" w:hAnsi="Times New Roman" w:cs="Times New Roman"/>
          <w:sz w:val="21"/>
          <w:szCs w:val="21"/>
        </w:rPr>
        <w:t>(1)</w:t>
      </w:r>
      <w:r w:rsidR="008F471D" w:rsidRPr="00981F17">
        <w:rPr>
          <w:rFonts w:ascii="Times New Roman" w:hAnsi="Times New Roman" w:cs="Times New Roman"/>
          <w:sz w:val="21"/>
          <w:szCs w:val="21"/>
        </w:rPr>
        <w:t>:</w:t>
      </w:r>
      <w:r w:rsidR="00B7668D" w:rsidRPr="00981F17">
        <w:rPr>
          <w:rFonts w:ascii="Times New Roman" w:hAnsi="Times New Roman" w:cs="Times New Roman"/>
          <w:sz w:val="21"/>
          <w:szCs w:val="21"/>
        </w:rPr>
        <w:t>27-64</w:t>
      </w:r>
      <w:r w:rsidR="008F471D" w:rsidRPr="00981F17">
        <w:rPr>
          <w:rFonts w:ascii="Times New Roman" w:hAnsi="Times New Roman" w:cs="Times New Roman"/>
          <w:sz w:val="21"/>
          <w:szCs w:val="21"/>
        </w:rPr>
        <w:t>.</w:t>
      </w:r>
    </w:p>
    <w:p w:rsidR="001E7A79" w:rsidRPr="00981F17" w:rsidRDefault="00BA34B0" w:rsidP="008F61C8">
      <w:pPr>
        <w:spacing w:after="0" w:line="240" w:lineRule="auto"/>
        <w:ind w:left="288" w:hanging="288"/>
        <w:jc w:val="both"/>
        <w:rPr>
          <w:rFonts w:ascii="Times New Roman" w:hAnsi="Times New Roman" w:cs="Times New Roman"/>
          <w:sz w:val="21"/>
          <w:szCs w:val="21"/>
          <w:shd w:val="clear" w:color="auto" w:fill="FFFFFF"/>
          <w:lang w:eastAsia="zh-CN"/>
        </w:rPr>
      </w:pPr>
      <w:r w:rsidRPr="00981F17">
        <w:rPr>
          <w:rFonts w:ascii="Times New Roman" w:hAnsi="Times New Roman" w:cs="Times New Roman"/>
          <w:sz w:val="21"/>
          <w:szCs w:val="21"/>
          <w:shd w:val="clear" w:color="auto" w:fill="FFFFFF"/>
        </w:rPr>
        <w:t>[13]</w:t>
      </w:r>
      <w:r w:rsidR="00972ABC" w:rsidRPr="00981F17">
        <w:rPr>
          <w:rFonts w:ascii="Times New Roman" w:hAnsi="Times New Roman" w:cs="Times New Roman"/>
          <w:sz w:val="21"/>
          <w:szCs w:val="21"/>
          <w:shd w:val="clear" w:color="auto" w:fill="FFFFFF"/>
        </w:rPr>
        <w:t>Sufi Altman.</w:t>
      </w:r>
      <w:r w:rsidR="001E7A79" w:rsidRPr="00981F17">
        <w:rPr>
          <w:rFonts w:ascii="Times New Roman" w:hAnsi="Times New Roman" w:cs="Times New Roman"/>
          <w:sz w:val="21"/>
          <w:szCs w:val="21"/>
          <w:shd w:val="clear" w:color="auto" w:fill="FFFFFF"/>
        </w:rPr>
        <w:t xml:space="preserve"> Information Asymmetry and Financing Arrangements:</w:t>
      </w:r>
      <w:r w:rsidR="00B56C4E" w:rsidRPr="00981F17">
        <w:rPr>
          <w:rFonts w:ascii="Times New Roman" w:hAnsi="Times New Roman" w:cs="Times New Roman"/>
          <w:sz w:val="21"/>
          <w:szCs w:val="21"/>
          <w:shd w:val="clear" w:color="auto" w:fill="FFFFFF"/>
        </w:rPr>
        <w:t xml:space="preserve"> Evidence from Syndicated Loans</w:t>
      </w:r>
      <w:r w:rsidR="001E7A79" w:rsidRPr="00981F17">
        <w:rPr>
          <w:rFonts w:ascii="Times New Roman" w:hAnsi="Times New Roman" w:cs="Times New Roman"/>
          <w:sz w:val="21"/>
          <w:szCs w:val="21"/>
          <w:lang w:eastAsia="zh-CN"/>
        </w:rPr>
        <w:t>[J]</w:t>
      </w:r>
      <w:r w:rsidR="00B56C4E" w:rsidRPr="00981F17">
        <w:rPr>
          <w:rFonts w:ascii="Times New Roman" w:hAnsi="Times New Roman" w:cs="Times New Roman"/>
          <w:sz w:val="21"/>
          <w:szCs w:val="21"/>
          <w:shd w:val="clear" w:color="auto" w:fill="FFFFFF"/>
        </w:rPr>
        <w:t>.</w:t>
      </w:r>
      <w:r w:rsidR="001A513C" w:rsidRPr="00981F17">
        <w:rPr>
          <w:rFonts w:ascii="Times New Roman" w:hAnsi="Times New Roman" w:cs="Times New Roman"/>
          <w:sz w:val="21"/>
          <w:szCs w:val="21"/>
          <w:shd w:val="clear" w:color="auto" w:fill="FFFFFF"/>
        </w:rPr>
        <w:t xml:space="preserve">The </w:t>
      </w:r>
      <w:r w:rsidR="00CD560F" w:rsidRPr="00981F17">
        <w:rPr>
          <w:rFonts w:ascii="Times New Roman" w:hAnsi="Times New Roman" w:cs="Times New Roman"/>
          <w:sz w:val="21"/>
          <w:szCs w:val="21"/>
          <w:shd w:val="clear" w:color="auto" w:fill="FFFFFF"/>
        </w:rPr>
        <w:t>Journal of Finance, 2007</w:t>
      </w:r>
      <w:r w:rsidR="006B7CFB" w:rsidRPr="00981F17">
        <w:rPr>
          <w:rFonts w:ascii="Times New Roman" w:hAnsi="Times New Roman" w:cs="Times New Roman"/>
          <w:sz w:val="21"/>
          <w:szCs w:val="21"/>
          <w:shd w:val="clear" w:color="auto" w:fill="FFFFFF"/>
        </w:rPr>
        <w:t>,62</w:t>
      </w:r>
      <w:r w:rsidR="00CD560F" w:rsidRPr="00981F17">
        <w:rPr>
          <w:rFonts w:ascii="Times New Roman" w:hAnsi="Times New Roman" w:cs="Times New Roman"/>
          <w:sz w:val="21"/>
          <w:szCs w:val="21"/>
          <w:shd w:val="clear" w:color="auto" w:fill="FFFFFF"/>
        </w:rPr>
        <w:t>(</w:t>
      </w:r>
      <w:r w:rsidR="00B56C4E" w:rsidRPr="00981F17">
        <w:rPr>
          <w:rFonts w:ascii="Times New Roman" w:hAnsi="Times New Roman" w:cs="Times New Roman"/>
          <w:sz w:val="21"/>
          <w:szCs w:val="21"/>
          <w:shd w:val="clear" w:color="auto" w:fill="FFFFFF"/>
        </w:rPr>
        <w:t>2):</w:t>
      </w:r>
      <w:r w:rsidR="001E7A79" w:rsidRPr="00981F17">
        <w:rPr>
          <w:rFonts w:ascii="Times New Roman" w:hAnsi="Times New Roman" w:cs="Times New Roman"/>
          <w:sz w:val="21"/>
          <w:szCs w:val="21"/>
          <w:shd w:val="clear" w:color="auto" w:fill="FFFFFF"/>
        </w:rPr>
        <w:t xml:space="preserve">629-668. </w:t>
      </w:r>
    </w:p>
    <w:p w:rsidR="008B6AC4" w:rsidRPr="00981F17" w:rsidRDefault="00BA34B0" w:rsidP="008F61C8">
      <w:pPr>
        <w:spacing w:after="0" w:line="240" w:lineRule="auto"/>
        <w:ind w:left="288" w:hanging="288"/>
        <w:jc w:val="both"/>
        <w:rPr>
          <w:rFonts w:ascii="Times New Roman" w:hAnsi="Times New Roman" w:cs="Times New Roman"/>
          <w:sz w:val="21"/>
          <w:szCs w:val="21"/>
          <w:lang w:eastAsia="zh-CN"/>
        </w:rPr>
      </w:pPr>
      <w:r w:rsidRPr="00981F17">
        <w:rPr>
          <w:rFonts w:ascii="Times New Roman" w:hAnsi="Times New Roman" w:cs="Times New Roman"/>
          <w:sz w:val="21"/>
          <w:szCs w:val="21"/>
        </w:rPr>
        <w:t>[14]</w:t>
      </w:r>
      <w:proofErr w:type="spellStart"/>
      <w:r w:rsidR="0033787C" w:rsidRPr="00981F17">
        <w:rPr>
          <w:rFonts w:ascii="Times New Roman" w:hAnsi="Times New Roman" w:cs="Times New Roman"/>
          <w:sz w:val="21"/>
          <w:szCs w:val="21"/>
        </w:rPr>
        <w:t>Zingales</w:t>
      </w:r>
      <w:proofErr w:type="spellEnd"/>
      <w:r w:rsidR="0033787C" w:rsidRPr="00981F17">
        <w:rPr>
          <w:rFonts w:ascii="Times New Roman" w:hAnsi="Times New Roman" w:cs="Times New Roman"/>
          <w:sz w:val="21"/>
          <w:szCs w:val="21"/>
        </w:rPr>
        <w:t xml:space="preserve"> </w:t>
      </w:r>
      <w:r w:rsidR="00CD5059" w:rsidRPr="00981F17">
        <w:rPr>
          <w:rFonts w:ascii="Times New Roman" w:hAnsi="Times New Roman" w:cs="Times New Roman"/>
          <w:sz w:val="21"/>
          <w:szCs w:val="21"/>
        </w:rPr>
        <w:t>Luigi.</w:t>
      </w:r>
      <w:r w:rsidR="008B6AC4" w:rsidRPr="00981F17">
        <w:rPr>
          <w:rFonts w:ascii="Times New Roman" w:hAnsi="Times New Roman" w:cs="Times New Roman"/>
          <w:sz w:val="21"/>
          <w:szCs w:val="21"/>
        </w:rPr>
        <w:t xml:space="preserve"> Insider </w:t>
      </w:r>
      <w:r w:rsidR="00B26BB1" w:rsidRPr="00981F17">
        <w:rPr>
          <w:rFonts w:ascii="Times New Roman" w:hAnsi="Times New Roman" w:cs="Times New Roman"/>
          <w:sz w:val="21"/>
          <w:szCs w:val="21"/>
        </w:rPr>
        <w:t xml:space="preserve">Ownership </w:t>
      </w:r>
      <w:r w:rsidR="00136D4B" w:rsidRPr="00981F17">
        <w:rPr>
          <w:rFonts w:ascii="Times New Roman" w:hAnsi="Times New Roman" w:cs="Times New Roman"/>
          <w:sz w:val="21"/>
          <w:szCs w:val="21"/>
        </w:rPr>
        <w:t xml:space="preserve">and the </w:t>
      </w:r>
      <w:r w:rsidR="00B26BB1" w:rsidRPr="00981F17">
        <w:rPr>
          <w:rFonts w:ascii="Times New Roman" w:hAnsi="Times New Roman" w:cs="Times New Roman"/>
          <w:sz w:val="21"/>
          <w:szCs w:val="21"/>
        </w:rPr>
        <w:t>Decision</w:t>
      </w:r>
      <w:r w:rsidR="00136D4B" w:rsidRPr="00981F17">
        <w:rPr>
          <w:rFonts w:ascii="Times New Roman" w:hAnsi="Times New Roman" w:cs="Times New Roman"/>
          <w:sz w:val="21"/>
          <w:szCs w:val="21"/>
        </w:rPr>
        <w:t xml:space="preserve"> to </w:t>
      </w:r>
      <w:r w:rsidR="00B56C4E" w:rsidRPr="00981F17">
        <w:rPr>
          <w:rFonts w:ascii="Times New Roman" w:hAnsi="Times New Roman" w:cs="Times New Roman"/>
          <w:sz w:val="21"/>
          <w:szCs w:val="21"/>
        </w:rPr>
        <w:t>Go Public</w:t>
      </w:r>
      <w:r w:rsidR="00441464" w:rsidRPr="00981F17">
        <w:rPr>
          <w:rFonts w:ascii="Times New Roman" w:hAnsi="Times New Roman" w:cs="Times New Roman"/>
          <w:sz w:val="21"/>
          <w:szCs w:val="21"/>
          <w:lang w:eastAsia="zh-CN"/>
        </w:rPr>
        <w:t>[J]</w:t>
      </w:r>
      <w:r w:rsidR="00136D4B" w:rsidRPr="00981F17">
        <w:rPr>
          <w:rFonts w:ascii="Times New Roman" w:hAnsi="Times New Roman" w:cs="Times New Roman"/>
          <w:sz w:val="21"/>
          <w:szCs w:val="21"/>
        </w:rPr>
        <w:t>.</w:t>
      </w:r>
      <w:r w:rsidR="008B6AC4" w:rsidRPr="00981F17">
        <w:rPr>
          <w:rFonts w:ascii="Times New Roman" w:hAnsi="Times New Roman" w:cs="Times New Roman"/>
          <w:sz w:val="21"/>
          <w:szCs w:val="21"/>
        </w:rPr>
        <w:t xml:space="preserve"> Review of Economic Studies</w:t>
      </w:r>
      <w:r w:rsidR="00310AFC" w:rsidRPr="00981F17">
        <w:rPr>
          <w:rFonts w:ascii="Times New Roman" w:hAnsi="Times New Roman" w:cs="Times New Roman"/>
          <w:iCs/>
          <w:sz w:val="21"/>
          <w:szCs w:val="21"/>
          <w:shd w:val="clear" w:color="auto" w:fill="FFFFFF"/>
        </w:rPr>
        <w:t>,</w:t>
      </w:r>
      <w:r w:rsidR="00615635" w:rsidRPr="00981F17">
        <w:rPr>
          <w:rFonts w:ascii="Times New Roman" w:hAnsi="Times New Roman" w:cs="Times New Roman"/>
          <w:sz w:val="21"/>
          <w:szCs w:val="21"/>
        </w:rPr>
        <w:t xml:space="preserve"> </w:t>
      </w:r>
      <w:r w:rsidR="00CD5059" w:rsidRPr="00981F17">
        <w:rPr>
          <w:rFonts w:ascii="Times New Roman" w:hAnsi="Times New Roman" w:cs="Times New Roman"/>
          <w:sz w:val="21"/>
          <w:szCs w:val="21"/>
        </w:rPr>
        <w:t>1995</w:t>
      </w:r>
      <w:r w:rsidR="0055184A" w:rsidRPr="00981F17">
        <w:rPr>
          <w:rFonts w:ascii="Times New Roman" w:hAnsi="Times New Roman" w:cs="Times New Roman"/>
          <w:sz w:val="21"/>
          <w:szCs w:val="21"/>
        </w:rPr>
        <w:t>,62</w:t>
      </w:r>
      <w:r w:rsidR="00A40675" w:rsidRPr="00981F17">
        <w:rPr>
          <w:rFonts w:ascii="Times New Roman" w:hAnsi="Times New Roman" w:cs="Times New Roman"/>
          <w:sz w:val="21"/>
          <w:szCs w:val="21"/>
        </w:rPr>
        <w:t xml:space="preserve"> </w:t>
      </w:r>
      <w:r w:rsidR="00CD5059" w:rsidRPr="00981F17">
        <w:rPr>
          <w:rFonts w:ascii="Times New Roman" w:hAnsi="Times New Roman" w:cs="Times New Roman"/>
          <w:sz w:val="21"/>
          <w:szCs w:val="21"/>
        </w:rPr>
        <w:t>(</w:t>
      </w:r>
      <w:r w:rsidR="00010E6A" w:rsidRPr="00981F17">
        <w:rPr>
          <w:rFonts w:ascii="Times New Roman" w:hAnsi="Times New Roman" w:cs="Times New Roman"/>
          <w:sz w:val="21"/>
          <w:szCs w:val="21"/>
        </w:rPr>
        <w:t>3</w:t>
      </w:r>
      <w:r w:rsidR="00CD5059" w:rsidRPr="00981F17">
        <w:rPr>
          <w:rFonts w:ascii="Times New Roman" w:hAnsi="Times New Roman" w:cs="Times New Roman"/>
          <w:sz w:val="21"/>
          <w:szCs w:val="21"/>
        </w:rPr>
        <w:t>):</w:t>
      </w:r>
      <w:r w:rsidR="001F2245" w:rsidRPr="00981F17">
        <w:rPr>
          <w:rFonts w:ascii="Times New Roman" w:hAnsi="Times New Roman" w:cs="Times New Roman"/>
          <w:sz w:val="21"/>
          <w:szCs w:val="21"/>
        </w:rPr>
        <w:t xml:space="preserve"> 425-</w:t>
      </w:r>
      <w:r w:rsidR="008B6AC4" w:rsidRPr="00981F17">
        <w:rPr>
          <w:rFonts w:ascii="Times New Roman" w:hAnsi="Times New Roman" w:cs="Times New Roman"/>
          <w:sz w:val="21"/>
          <w:szCs w:val="21"/>
        </w:rPr>
        <w:t>448.</w:t>
      </w:r>
    </w:p>
    <w:p w:rsidR="008230B9" w:rsidRPr="00981F17" w:rsidRDefault="008230B9" w:rsidP="00404DA1">
      <w:pPr>
        <w:rPr>
          <w:rFonts w:ascii="Times New Roman" w:hAnsi="Times New Roman" w:cs="Times New Roman"/>
          <w:sz w:val="24"/>
          <w:szCs w:val="23"/>
          <w:lang w:eastAsia="zh-CN"/>
        </w:rPr>
      </w:pPr>
    </w:p>
    <w:p w:rsidR="008230B9" w:rsidRPr="00EC274C" w:rsidRDefault="008230B9" w:rsidP="00EC274C">
      <w:pPr>
        <w:rPr>
          <w:rFonts w:ascii="Times New Roman" w:hAnsi="Times New Roman" w:cs="Times New Roman"/>
          <w:sz w:val="24"/>
          <w:szCs w:val="23"/>
          <w:lang w:eastAsia="zh-CN"/>
        </w:rPr>
      </w:pPr>
    </w:p>
    <w:sectPr w:rsidR="008230B9" w:rsidRPr="00EC274C" w:rsidSect="00B27A5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113" w:rsidRDefault="009F2113" w:rsidP="00BC6BEA">
      <w:pPr>
        <w:spacing w:after="0" w:line="240" w:lineRule="auto"/>
      </w:pPr>
      <w:r>
        <w:separator/>
      </w:r>
    </w:p>
  </w:endnote>
  <w:endnote w:type="continuationSeparator" w:id="0">
    <w:p w:rsidR="009F2113" w:rsidRDefault="009F2113" w:rsidP="00BC6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aiTi">
    <w:altName w:val="微软雅黑"/>
    <w:charset w:val="86"/>
    <w:family w:val="modern"/>
    <w:pitch w:val="fixed"/>
    <w:sig w:usb0="00000000" w:usb1="38CF7CFA" w:usb2="00000016" w:usb3="00000000" w:csb0="00040001" w:csb1="00000000"/>
  </w:font>
  <w:font w:name="KaiTi_GB2312">
    <w:panose1 w:val="02010609060101010101"/>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094787"/>
      <w:docPartObj>
        <w:docPartGallery w:val="Page Numbers (Bottom of Page)"/>
        <w:docPartUnique/>
      </w:docPartObj>
    </w:sdtPr>
    <w:sdtEndPr>
      <w:rPr>
        <w:noProof/>
      </w:rPr>
    </w:sdtEndPr>
    <w:sdtContent>
      <w:p w:rsidR="009D4934" w:rsidRPr="00EA5F02" w:rsidRDefault="009D4934" w:rsidP="00F25DB7">
        <w:pPr>
          <w:pStyle w:val="a9"/>
          <w:jc w:val="center"/>
        </w:pPr>
        <w:fldSimple w:instr=" PAGE   \* MERGEFORMAT ">
          <w:r w:rsidR="00EC274C">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113" w:rsidRDefault="009F2113" w:rsidP="00BC6BEA">
      <w:pPr>
        <w:spacing w:after="0" w:line="240" w:lineRule="auto"/>
      </w:pPr>
      <w:r>
        <w:separator/>
      </w:r>
    </w:p>
  </w:footnote>
  <w:footnote w:type="continuationSeparator" w:id="0">
    <w:p w:rsidR="009F2113" w:rsidRDefault="009F2113" w:rsidP="00BC6B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7683"/>
    <w:multiLevelType w:val="hybridMultilevel"/>
    <w:tmpl w:val="E5AC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E7285E"/>
    <w:multiLevelType w:val="hybridMultilevel"/>
    <w:tmpl w:val="9864A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B60D7"/>
    <w:multiLevelType w:val="hybridMultilevel"/>
    <w:tmpl w:val="335A6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D068B"/>
    <w:multiLevelType w:val="hybridMultilevel"/>
    <w:tmpl w:val="57BC1C8E"/>
    <w:lvl w:ilvl="0" w:tplc="1E724AC2">
      <w:start w:val="1"/>
      <w:numFmt w:val="japaneseCounting"/>
      <w:lvlText w:val="%1、"/>
      <w:lvlJc w:val="left"/>
      <w:pPr>
        <w:ind w:left="930" w:hanging="4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5E408D6"/>
    <w:multiLevelType w:val="hybridMultilevel"/>
    <w:tmpl w:val="23F028FA"/>
    <w:lvl w:ilvl="0" w:tplc="8B9AFF8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824A1"/>
    <w:multiLevelType w:val="hybridMultilevel"/>
    <w:tmpl w:val="D340B580"/>
    <w:lvl w:ilvl="0" w:tplc="D3B66770">
      <w:start w:val="1"/>
      <w:numFmt w:val="japaneseCounting"/>
      <w:lvlText w:val="%1、"/>
      <w:lvlJc w:val="left"/>
      <w:pPr>
        <w:ind w:left="1166" w:hanging="72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nsid w:val="4C9A6EBA"/>
    <w:multiLevelType w:val="hybridMultilevel"/>
    <w:tmpl w:val="49B2A154"/>
    <w:lvl w:ilvl="0" w:tplc="A9EAE0E4">
      <w:start w:val="1"/>
      <w:numFmt w:val="japaneseCounting"/>
      <w:lvlText w:val="%1、"/>
      <w:lvlJc w:val="left"/>
      <w:pPr>
        <w:ind w:left="810" w:hanging="45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13B77"/>
    <w:multiLevelType w:val="hybridMultilevel"/>
    <w:tmpl w:val="97705304"/>
    <w:lvl w:ilvl="0" w:tplc="B91AA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B12528"/>
    <w:multiLevelType w:val="hybridMultilevel"/>
    <w:tmpl w:val="68E44BBC"/>
    <w:lvl w:ilvl="0" w:tplc="D6A07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E5672"/>
    <w:multiLevelType w:val="hybridMultilevel"/>
    <w:tmpl w:val="97D0B52E"/>
    <w:lvl w:ilvl="0" w:tplc="EAA20E58">
      <w:start w:val="1"/>
      <w:numFmt w:val="japaneseCounting"/>
      <w:lvlText w:val="%1、"/>
      <w:lvlJc w:val="left"/>
      <w:pPr>
        <w:ind w:left="960" w:hanging="45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nsid w:val="79B32721"/>
    <w:multiLevelType w:val="hybridMultilevel"/>
    <w:tmpl w:val="BF1A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7"/>
  </w:num>
  <w:num w:numId="5">
    <w:abstractNumId w:val="10"/>
  </w:num>
  <w:num w:numId="6">
    <w:abstractNumId w:val="5"/>
  </w:num>
  <w:num w:numId="7">
    <w:abstractNumId w:val="3"/>
  </w:num>
  <w:num w:numId="8">
    <w:abstractNumId w:val="1"/>
  </w:num>
  <w:num w:numId="9">
    <w:abstractNumId w:val="9"/>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720"/>
  <w:characterSpacingControl w:val="doNotCompress"/>
  <w:hdrShapeDefaults>
    <o:shapedefaults v:ext="edit" spidmax="29698"/>
  </w:hdrShapeDefaults>
  <w:footnotePr>
    <w:footnote w:id="-1"/>
    <w:footnote w:id="0"/>
  </w:footnotePr>
  <w:endnotePr>
    <w:endnote w:id="-1"/>
    <w:endnote w:id="0"/>
  </w:endnotePr>
  <w:compat>
    <w:useFELayout/>
  </w:compat>
  <w:rsids>
    <w:rsidRoot w:val="004B1611"/>
    <w:rsid w:val="000002BB"/>
    <w:rsid w:val="0000127B"/>
    <w:rsid w:val="000012AE"/>
    <w:rsid w:val="000013A6"/>
    <w:rsid w:val="00001C29"/>
    <w:rsid w:val="000021AC"/>
    <w:rsid w:val="000022E5"/>
    <w:rsid w:val="00002A14"/>
    <w:rsid w:val="00002E5B"/>
    <w:rsid w:val="00003248"/>
    <w:rsid w:val="00003F66"/>
    <w:rsid w:val="0000501B"/>
    <w:rsid w:val="00005470"/>
    <w:rsid w:val="00005C13"/>
    <w:rsid w:val="00005FBD"/>
    <w:rsid w:val="000065D2"/>
    <w:rsid w:val="00006868"/>
    <w:rsid w:val="000072B6"/>
    <w:rsid w:val="00007381"/>
    <w:rsid w:val="00010E6A"/>
    <w:rsid w:val="0001125F"/>
    <w:rsid w:val="000117D2"/>
    <w:rsid w:val="00016C91"/>
    <w:rsid w:val="000202E2"/>
    <w:rsid w:val="000205D4"/>
    <w:rsid w:val="00020A7D"/>
    <w:rsid w:val="00021A90"/>
    <w:rsid w:val="00021FF3"/>
    <w:rsid w:val="000259E2"/>
    <w:rsid w:val="00025B57"/>
    <w:rsid w:val="0002679E"/>
    <w:rsid w:val="00027607"/>
    <w:rsid w:val="00027686"/>
    <w:rsid w:val="00027AE0"/>
    <w:rsid w:val="00027EA5"/>
    <w:rsid w:val="00031AD1"/>
    <w:rsid w:val="000320A1"/>
    <w:rsid w:val="000333C0"/>
    <w:rsid w:val="00033FC7"/>
    <w:rsid w:val="000341B2"/>
    <w:rsid w:val="00034F0B"/>
    <w:rsid w:val="00037116"/>
    <w:rsid w:val="000401C2"/>
    <w:rsid w:val="00040577"/>
    <w:rsid w:val="00040674"/>
    <w:rsid w:val="0004087D"/>
    <w:rsid w:val="00040D2E"/>
    <w:rsid w:val="000417D2"/>
    <w:rsid w:val="00042834"/>
    <w:rsid w:val="0004396D"/>
    <w:rsid w:val="0004486C"/>
    <w:rsid w:val="00044C9F"/>
    <w:rsid w:val="00045671"/>
    <w:rsid w:val="00046572"/>
    <w:rsid w:val="0004665C"/>
    <w:rsid w:val="0005215A"/>
    <w:rsid w:val="000523BF"/>
    <w:rsid w:val="00052862"/>
    <w:rsid w:val="0005289F"/>
    <w:rsid w:val="00053231"/>
    <w:rsid w:val="00053337"/>
    <w:rsid w:val="00053D85"/>
    <w:rsid w:val="000545DF"/>
    <w:rsid w:val="00055412"/>
    <w:rsid w:val="00055A71"/>
    <w:rsid w:val="000560AE"/>
    <w:rsid w:val="00056CF9"/>
    <w:rsid w:val="000572BE"/>
    <w:rsid w:val="000572FF"/>
    <w:rsid w:val="0006013E"/>
    <w:rsid w:val="000602E5"/>
    <w:rsid w:val="00060B42"/>
    <w:rsid w:val="00061185"/>
    <w:rsid w:val="000640EE"/>
    <w:rsid w:val="00064CA2"/>
    <w:rsid w:val="00064CAB"/>
    <w:rsid w:val="00065E76"/>
    <w:rsid w:val="00066503"/>
    <w:rsid w:val="00066A61"/>
    <w:rsid w:val="00066BC6"/>
    <w:rsid w:val="00066D8D"/>
    <w:rsid w:val="00066E52"/>
    <w:rsid w:val="00066E5C"/>
    <w:rsid w:val="000678C0"/>
    <w:rsid w:val="00067FAA"/>
    <w:rsid w:val="000704C7"/>
    <w:rsid w:val="00070CF1"/>
    <w:rsid w:val="000717A6"/>
    <w:rsid w:val="00073466"/>
    <w:rsid w:val="00073BDF"/>
    <w:rsid w:val="0007455D"/>
    <w:rsid w:val="00074AB5"/>
    <w:rsid w:val="00074B97"/>
    <w:rsid w:val="0007643F"/>
    <w:rsid w:val="00076C2D"/>
    <w:rsid w:val="000810DE"/>
    <w:rsid w:val="00081933"/>
    <w:rsid w:val="0008237A"/>
    <w:rsid w:val="00082E74"/>
    <w:rsid w:val="0008356A"/>
    <w:rsid w:val="0008401C"/>
    <w:rsid w:val="000852F6"/>
    <w:rsid w:val="00085524"/>
    <w:rsid w:val="000863EB"/>
    <w:rsid w:val="000878E0"/>
    <w:rsid w:val="0009002D"/>
    <w:rsid w:val="00090FF7"/>
    <w:rsid w:val="0009129A"/>
    <w:rsid w:val="00092972"/>
    <w:rsid w:val="000934A9"/>
    <w:rsid w:val="00095C20"/>
    <w:rsid w:val="00096562"/>
    <w:rsid w:val="0009668D"/>
    <w:rsid w:val="00096BCA"/>
    <w:rsid w:val="0009753E"/>
    <w:rsid w:val="00097CA8"/>
    <w:rsid w:val="000A0655"/>
    <w:rsid w:val="000A1B74"/>
    <w:rsid w:val="000A3A06"/>
    <w:rsid w:val="000A3A7E"/>
    <w:rsid w:val="000A3F7F"/>
    <w:rsid w:val="000A5322"/>
    <w:rsid w:val="000A53AF"/>
    <w:rsid w:val="000A6F9A"/>
    <w:rsid w:val="000A78B5"/>
    <w:rsid w:val="000A7EF6"/>
    <w:rsid w:val="000B0378"/>
    <w:rsid w:val="000B0796"/>
    <w:rsid w:val="000B1741"/>
    <w:rsid w:val="000B1A68"/>
    <w:rsid w:val="000B1AAD"/>
    <w:rsid w:val="000B3083"/>
    <w:rsid w:val="000B338E"/>
    <w:rsid w:val="000B3BDD"/>
    <w:rsid w:val="000B44BC"/>
    <w:rsid w:val="000B48FE"/>
    <w:rsid w:val="000B53EE"/>
    <w:rsid w:val="000B5A49"/>
    <w:rsid w:val="000B5C0D"/>
    <w:rsid w:val="000B5C53"/>
    <w:rsid w:val="000B68AA"/>
    <w:rsid w:val="000B6A74"/>
    <w:rsid w:val="000B7117"/>
    <w:rsid w:val="000B7348"/>
    <w:rsid w:val="000B7656"/>
    <w:rsid w:val="000B76FC"/>
    <w:rsid w:val="000B7945"/>
    <w:rsid w:val="000C021C"/>
    <w:rsid w:val="000C0323"/>
    <w:rsid w:val="000C0C9D"/>
    <w:rsid w:val="000C1646"/>
    <w:rsid w:val="000C18B4"/>
    <w:rsid w:val="000C1EEA"/>
    <w:rsid w:val="000C2828"/>
    <w:rsid w:val="000C2F90"/>
    <w:rsid w:val="000C32CE"/>
    <w:rsid w:val="000C3B95"/>
    <w:rsid w:val="000C583B"/>
    <w:rsid w:val="000C5BB3"/>
    <w:rsid w:val="000C64FA"/>
    <w:rsid w:val="000C6E25"/>
    <w:rsid w:val="000C70FB"/>
    <w:rsid w:val="000C7FE8"/>
    <w:rsid w:val="000D03E6"/>
    <w:rsid w:val="000D2825"/>
    <w:rsid w:val="000D3C46"/>
    <w:rsid w:val="000D43A5"/>
    <w:rsid w:val="000D49B9"/>
    <w:rsid w:val="000D4D27"/>
    <w:rsid w:val="000D4F51"/>
    <w:rsid w:val="000D520C"/>
    <w:rsid w:val="000D5243"/>
    <w:rsid w:val="000D566F"/>
    <w:rsid w:val="000D5C57"/>
    <w:rsid w:val="000D6181"/>
    <w:rsid w:val="000D6D45"/>
    <w:rsid w:val="000D70FE"/>
    <w:rsid w:val="000D728B"/>
    <w:rsid w:val="000E130C"/>
    <w:rsid w:val="000E1E4C"/>
    <w:rsid w:val="000E2CEE"/>
    <w:rsid w:val="000E3791"/>
    <w:rsid w:val="000E409F"/>
    <w:rsid w:val="000E484B"/>
    <w:rsid w:val="000E7AAF"/>
    <w:rsid w:val="000F0AF8"/>
    <w:rsid w:val="000F0FEF"/>
    <w:rsid w:val="000F3081"/>
    <w:rsid w:val="000F3313"/>
    <w:rsid w:val="000F39EE"/>
    <w:rsid w:val="000F5BAA"/>
    <w:rsid w:val="000F6959"/>
    <w:rsid w:val="000F7A42"/>
    <w:rsid w:val="00101AA2"/>
    <w:rsid w:val="0010222D"/>
    <w:rsid w:val="0010245E"/>
    <w:rsid w:val="001025E1"/>
    <w:rsid w:val="00102909"/>
    <w:rsid w:val="00102FD0"/>
    <w:rsid w:val="00103071"/>
    <w:rsid w:val="001038FF"/>
    <w:rsid w:val="00104921"/>
    <w:rsid w:val="00104CB0"/>
    <w:rsid w:val="0010516F"/>
    <w:rsid w:val="00106171"/>
    <w:rsid w:val="00107380"/>
    <w:rsid w:val="00110043"/>
    <w:rsid w:val="00111FC5"/>
    <w:rsid w:val="001132FD"/>
    <w:rsid w:val="00113D0C"/>
    <w:rsid w:val="0011451C"/>
    <w:rsid w:val="0011455E"/>
    <w:rsid w:val="001154BD"/>
    <w:rsid w:val="00115C3D"/>
    <w:rsid w:val="001161AA"/>
    <w:rsid w:val="00116DA2"/>
    <w:rsid w:val="001174A6"/>
    <w:rsid w:val="00117704"/>
    <w:rsid w:val="00117982"/>
    <w:rsid w:val="001204EC"/>
    <w:rsid w:val="0012053A"/>
    <w:rsid w:val="001208A8"/>
    <w:rsid w:val="0012170F"/>
    <w:rsid w:val="001246F7"/>
    <w:rsid w:val="00124A8C"/>
    <w:rsid w:val="0012500C"/>
    <w:rsid w:val="001264A2"/>
    <w:rsid w:val="001270A5"/>
    <w:rsid w:val="00131A01"/>
    <w:rsid w:val="00132C8B"/>
    <w:rsid w:val="00134F37"/>
    <w:rsid w:val="00136826"/>
    <w:rsid w:val="00136D4B"/>
    <w:rsid w:val="00137838"/>
    <w:rsid w:val="00137916"/>
    <w:rsid w:val="00137985"/>
    <w:rsid w:val="00140444"/>
    <w:rsid w:val="001405EC"/>
    <w:rsid w:val="00140A11"/>
    <w:rsid w:val="0014152B"/>
    <w:rsid w:val="001415FE"/>
    <w:rsid w:val="0014265B"/>
    <w:rsid w:val="0014330C"/>
    <w:rsid w:val="00145CF5"/>
    <w:rsid w:val="00145E0B"/>
    <w:rsid w:val="001464FC"/>
    <w:rsid w:val="00146C66"/>
    <w:rsid w:val="001470BA"/>
    <w:rsid w:val="00147811"/>
    <w:rsid w:val="00147D5F"/>
    <w:rsid w:val="00150F5C"/>
    <w:rsid w:val="00151E1F"/>
    <w:rsid w:val="00152FFE"/>
    <w:rsid w:val="001535FF"/>
    <w:rsid w:val="001538A6"/>
    <w:rsid w:val="001538A9"/>
    <w:rsid w:val="001543C1"/>
    <w:rsid w:val="001554D1"/>
    <w:rsid w:val="00156540"/>
    <w:rsid w:val="0015718F"/>
    <w:rsid w:val="00161D88"/>
    <w:rsid w:val="00163191"/>
    <w:rsid w:val="001641C1"/>
    <w:rsid w:val="00164841"/>
    <w:rsid w:val="00164B28"/>
    <w:rsid w:val="00165365"/>
    <w:rsid w:val="001659B3"/>
    <w:rsid w:val="00165CED"/>
    <w:rsid w:val="00165F8E"/>
    <w:rsid w:val="00166E33"/>
    <w:rsid w:val="00167957"/>
    <w:rsid w:val="00167D45"/>
    <w:rsid w:val="0017048F"/>
    <w:rsid w:val="00170ECF"/>
    <w:rsid w:val="0017145E"/>
    <w:rsid w:val="00172ABC"/>
    <w:rsid w:val="001743D9"/>
    <w:rsid w:val="00174816"/>
    <w:rsid w:val="00175371"/>
    <w:rsid w:val="001760C4"/>
    <w:rsid w:val="001765CD"/>
    <w:rsid w:val="00180B5E"/>
    <w:rsid w:val="0018162B"/>
    <w:rsid w:val="00181646"/>
    <w:rsid w:val="00181B01"/>
    <w:rsid w:val="00181CFC"/>
    <w:rsid w:val="00181D77"/>
    <w:rsid w:val="00182239"/>
    <w:rsid w:val="0018242B"/>
    <w:rsid w:val="00182588"/>
    <w:rsid w:val="001825D2"/>
    <w:rsid w:val="00183258"/>
    <w:rsid w:val="001836D2"/>
    <w:rsid w:val="00184222"/>
    <w:rsid w:val="001843A5"/>
    <w:rsid w:val="001846FF"/>
    <w:rsid w:val="0018494F"/>
    <w:rsid w:val="001852CC"/>
    <w:rsid w:val="00185CF4"/>
    <w:rsid w:val="00186DAB"/>
    <w:rsid w:val="00186FA3"/>
    <w:rsid w:val="001870C5"/>
    <w:rsid w:val="001900AF"/>
    <w:rsid w:val="00190F78"/>
    <w:rsid w:val="00190FB3"/>
    <w:rsid w:val="001910A3"/>
    <w:rsid w:val="001910D6"/>
    <w:rsid w:val="001922EC"/>
    <w:rsid w:val="00192314"/>
    <w:rsid w:val="001923A4"/>
    <w:rsid w:val="00192938"/>
    <w:rsid w:val="00196187"/>
    <w:rsid w:val="0019697B"/>
    <w:rsid w:val="00196E13"/>
    <w:rsid w:val="001A0BC3"/>
    <w:rsid w:val="001A0F0C"/>
    <w:rsid w:val="001A2678"/>
    <w:rsid w:val="001A2B7E"/>
    <w:rsid w:val="001A2BB6"/>
    <w:rsid w:val="001A2F36"/>
    <w:rsid w:val="001A3B30"/>
    <w:rsid w:val="001A41B7"/>
    <w:rsid w:val="001A4BA4"/>
    <w:rsid w:val="001A513C"/>
    <w:rsid w:val="001A6486"/>
    <w:rsid w:val="001A6929"/>
    <w:rsid w:val="001B24EB"/>
    <w:rsid w:val="001B27B0"/>
    <w:rsid w:val="001B4752"/>
    <w:rsid w:val="001B6546"/>
    <w:rsid w:val="001B7029"/>
    <w:rsid w:val="001C02F3"/>
    <w:rsid w:val="001C1CD5"/>
    <w:rsid w:val="001C1FC2"/>
    <w:rsid w:val="001C3755"/>
    <w:rsid w:val="001C413A"/>
    <w:rsid w:val="001C4E2D"/>
    <w:rsid w:val="001C4EFB"/>
    <w:rsid w:val="001C5CB3"/>
    <w:rsid w:val="001C68A5"/>
    <w:rsid w:val="001C6D34"/>
    <w:rsid w:val="001C738A"/>
    <w:rsid w:val="001D10F8"/>
    <w:rsid w:val="001D155D"/>
    <w:rsid w:val="001D1B0E"/>
    <w:rsid w:val="001D2E3F"/>
    <w:rsid w:val="001D2FFE"/>
    <w:rsid w:val="001D3AFC"/>
    <w:rsid w:val="001D3FF0"/>
    <w:rsid w:val="001D417B"/>
    <w:rsid w:val="001D49DC"/>
    <w:rsid w:val="001D53DF"/>
    <w:rsid w:val="001D5703"/>
    <w:rsid w:val="001D64F9"/>
    <w:rsid w:val="001D7278"/>
    <w:rsid w:val="001E0805"/>
    <w:rsid w:val="001E14DA"/>
    <w:rsid w:val="001E1616"/>
    <w:rsid w:val="001E2950"/>
    <w:rsid w:val="001E4239"/>
    <w:rsid w:val="001E49E7"/>
    <w:rsid w:val="001E6D1C"/>
    <w:rsid w:val="001E739B"/>
    <w:rsid w:val="001E7A79"/>
    <w:rsid w:val="001F082B"/>
    <w:rsid w:val="001F0BC4"/>
    <w:rsid w:val="001F14BB"/>
    <w:rsid w:val="001F1B2E"/>
    <w:rsid w:val="001F2245"/>
    <w:rsid w:val="001F284A"/>
    <w:rsid w:val="001F2DAB"/>
    <w:rsid w:val="001F3146"/>
    <w:rsid w:val="001F31E5"/>
    <w:rsid w:val="001F4B6D"/>
    <w:rsid w:val="001F5DEF"/>
    <w:rsid w:val="001F5F3C"/>
    <w:rsid w:val="001F7B4E"/>
    <w:rsid w:val="00200644"/>
    <w:rsid w:val="002029DE"/>
    <w:rsid w:val="002035F5"/>
    <w:rsid w:val="00203801"/>
    <w:rsid w:val="00203C42"/>
    <w:rsid w:val="0020405E"/>
    <w:rsid w:val="00204286"/>
    <w:rsid w:val="0020451A"/>
    <w:rsid w:val="002066B0"/>
    <w:rsid w:val="00207199"/>
    <w:rsid w:val="00207402"/>
    <w:rsid w:val="00210C5A"/>
    <w:rsid w:val="00210DED"/>
    <w:rsid w:val="002114B2"/>
    <w:rsid w:val="00211519"/>
    <w:rsid w:val="00211C2F"/>
    <w:rsid w:val="00214350"/>
    <w:rsid w:val="00214E5E"/>
    <w:rsid w:val="0021505D"/>
    <w:rsid w:val="0021515B"/>
    <w:rsid w:val="00216346"/>
    <w:rsid w:val="002166B0"/>
    <w:rsid w:val="00216D44"/>
    <w:rsid w:val="00217AA2"/>
    <w:rsid w:val="00220296"/>
    <w:rsid w:val="00222134"/>
    <w:rsid w:val="002222D5"/>
    <w:rsid w:val="00222FDF"/>
    <w:rsid w:val="00223AC6"/>
    <w:rsid w:val="0022444D"/>
    <w:rsid w:val="002251CE"/>
    <w:rsid w:val="00225FAE"/>
    <w:rsid w:val="00226056"/>
    <w:rsid w:val="002269C4"/>
    <w:rsid w:val="00226FB5"/>
    <w:rsid w:val="00230A82"/>
    <w:rsid w:val="00231188"/>
    <w:rsid w:val="002316BE"/>
    <w:rsid w:val="00231C27"/>
    <w:rsid w:val="00231EB2"/>
    <w:rsid w:val="00232D66"/>
    <w:rsid w:val="002330B1"/>
    <w:rsid w:val="0023327A"/>
    <w:rsid w:val="002335AA"/>
    <w:rsid w:val="0023569F"/>
    <w:rsid w:val="00236078"/>
    <w:rsid w:val="00236A67"/>
    <w:rsid w:val="00236F8F"/>
    <w:rsid w:val="00240A49"/>
    <w:rsid w:val="00240B21"/>
    <w:rsid w:val="00240BC1"/>
    <w:rsid w:val="002419F7"/>
    <w:rsid w:val="0024261B"/>
    <w:rsid w:val="00243301"/>
    <w:rsid w:val="00243939"/>
    <w:rsid w:val="00244A40"/>
    <w:rsid w:val="00245095"/>
    <w:rsid w:val="002450F2"/>
    <w:rsid w:val="00245141"/>
    <w:rsid w:val="00245EB1"/>
    <w:rsid w:val="00246A3F"/>
    <w:rsid w:val="00246F10"/>
    <w:rsid w:val="0024716C"/>
    <w:rsid w:val="00247C4C"/>
    <w:rsid w:val="00250056"/>
    <w:rsid w:val="00250676"/>
    <w:rsid w:val="002508CE"/>
    <w:rsid w:val="00252345"/>
    <w:rsid w:val="00252B63"/>
    <w:rsid w:val="00252B68"/>
    <w:rsid w:val="00252E7F"/>
    <w:rsid w:val="00253A7F"/>
    <w:rsid w:val="00253FF3"/>
    <w:rsid w:val="00254540"/>
    <w:rsid w:val="002551B3"/>
    <w:rsid w:val="002558FE"/>
    <w:rsid w:val="002559E9"/>
    <w:rsid w:val="002568DE"/>
    <w:rsid w:val="0026064F"/>
    <w:rsid w:val="00260A42"/>
    <w:rsid w:val="00261206"/>
    <w:rsid w:val="002624C4"/>
    <w:rsid w:val="00262E31"/>
    <w:rsid w:val="00263197"/>
    <w:rsid w:val="0026509D"/>
    <w:rsid w:val="0026619C"/>
    <w:rsid w:val="002668BB"/>
    <w:rsid w:val="002670C1"/>
    <w:rsid w:val="0026744E"/>
    <w:rsid w:val="0026755D"/>
    <w:rsid w:val="00267809"/>
    <w:rsid w:val="0026796E"/>
    <w:rsid w:val="00267F42"/>
    <w:rsid w:val="00270762"/>
    <w:rsid w:val="002708E4"/>
    <w:rsid w:val="00271C9C"/>
    <w:rsid w:val="00272A29"/>
    <w:rsid w:val="00272D5B"/>
    <w:rsid w:val="00273575"/>
    <w:rsid w:val="002757E9"/>
    <w:rsid w:val="00275944"/>
    <w:rsid w:val="0027667B"/>
    <w:rsid w:val="00277565"/>
    <w:rsid w:val="00280F25"/>
    <w:rsid w:val="00281591"/>
    <w:rsid w:val="00281D34"/>
    <w:rsid w:val="00282311"/>
    <w:rsid w:val="00283285"/>
    <w:rsid w:val="0028363B"/>
    <w:rsid w:val="00283927"/>
    <w:rsid w:val="00283A81"/>
    <w:rsid w:val="00283D05"/>
    <w:rsid w:val="0028429B"/>
    <w:rsid w:val="002852B8"/>
    <w:rsid w:val="0029047C"/>
    <w:rsid w:val="0029076B"/>
    <w:rsid w:val="002907CD"/>
    <w:rsid w:val="002924C0"/>
    <w:rsid w:val="00292F34"/>
    <w:rsid w:val="00293345"/>
    <w:rsid w:val="00294465"/>
    <w:rsid w:val="00294E77"/>
    <w:rsid w:val="00295198"/>
    <w:rsid w:val="0029585E"/>
    <w:rsid w:val="00295B6E"/>
    <w:rsid w:val="00295EBA"/>
    <w:rsid w:val="002961D4"/>
    <w:rsid w:val="002A0839"/>
    <w:rsid w:val="002A08FE"/>
    <w:rsid w:val="002A1294"/>
    <w:rsid w:val="002A1F23"/>
    <w:rsid w:val="002A3961"/>
    <w:rsid w:val="002A396E"/>
    <w:rsid w:val="002A3C31"/>
    <w:rsid w:val="002A5A71"/>
    <w:rsid w:val="002A5DC7"/>
    <w:rsid w:val="002A70F9"/>
    <w:rsid w:val="002B0A6A"/>
    <w:rsid w:val="002B2F6D"/>
    <w:rsid w:val="002B3252"/>
    <w:rsid w:val="002B37A5"/>
    <w:rsid w:val="002B3A51"/>
    <w:rsid w:val="002B47C7"/>
    <w:rsid w:val="002B4DD9"/>
    <w:rsid w:val="002B5CFE"/>
    <w:rsid w:val="002B6305"/>
    <w:rsid w:val="002B6AC8"/>
    <w:rsid w:val="002B7463"/>
    <w:rsid w:val="002B789F"/>
    <w:rsid w:val="002C10A2"/>
    <w:rsid w:val="002C145D"/>
    <w:rsid w:val="002C36A4"/>
    <w:rsid w:val="002C36A7"/>
    <w:rsid w:val="002C426F"/>
    <w:rsid w:val="002C43C0"/>
    <w:rsid w:val="002C5C97"/>
    <w:rsid w:val="002C5F85"/>
    <w:rsid w:val="002C6236"/>
    <w:rsid w:val="002C642F"/>
    <w:rsid w:val="002C658A"/>
    <w:rsid w:val="002C6BB2"/>
    <w:rsid w:val="002C6D9E"/>
    <w:rsid w:val="002D01D2"/>
    <w:rsid w:val="002D0752"/>
    <w:rsid w:val="002D095A"/>
    <w:rsid w:val="002D0E19"/>
    <w:rsid w:val="002D1E35"/>
    <w:rsid w:val="002D25EC"/>
    <w:rsid w:val="002D300A"/>
    <w:rsid w:val="002D36B7"/>
    <w:rsid w:val="002D39AD"/>
    <w:rsid w:val="002D4A6F"/>
    <w:rsid w:val="002D513E"/>
    <w:rsid w:val="002D705F"/>
    <w:rsid w:val="002E0360"/>
    <w:rsid w:val="002E1488"/>
    <w:rsid w:val="002E183C"/>
    <w:rsid w:val="002E1BB4"/>
    <w:rsid w:val="002E2F29"/>
    <w:rsid w:val="002E4EA8"/>
    <w:rsid w:val="002E6433"/>
    <w:rsid w:val="002F11BA"/>
    <w:rsid w:val="002F1630"/>
    <w:rsid w:val="002F4D51"/>
    <w:rsid w:val="002F50DE"/>
    <w:rsid w:val="002F5DDD"/>
    <w:rsid w:val="002F6735"/>
    <w:rsid w:val="002F6B3C"/>
    <w:rsid w:val="002F715F"/>
    <w:rsid w:val="002F7A50"/>
    <w:rsid w:val="003001D9"/>
    <w:rsid w:val="00300307"/>
    <w:rsid w:val="00300A5C"/>
    <w:rsid w:val="00300B62"/>
    <w:rsid w:val="003023CA"/>
    <w:rsid w:val="00302717"/>
    <w:rsid w:val="003039D9"/>
    <w:rsid w:val="00304265"/>
    <w:rsid w:val="00306177"/>
    <w:rsid w:val="00306E5C"/>
    <w:rsid w:val="00310275"/>
    <w:rsid w:val="00310AFC"/>
    <w:rsid w:val="00312754"/>
    <w:rsid w:val="00312A15"/>
    <w:rsid w:val="00312E82"/>
    <w:rsid w:val="00314042"/>
    <w:rsid w:val="00314638"/>
    <w:rsid w:val="00315858"/>
    <w:rsid w:val="00315B79"/>
    <w:rsid w:val="003162D0"/>
    <w:rsid w:val="00316660"/>
    <w:rsid w:val="0031692A"/>
    <w:rsid w:val="00316BD5"/>
    <w:rsid w:val="00317D41"/>
    <w:rsid w:val="00320656"/>
    <w:rsid w:val="00320A7C"/>
    <w:rsid w:val="00321A01"/>
    <w:rsid w:val="00322C4C"/>
    <w:rsid w:val="0032328D"/>
    <w:rsid w:val="003247A9"/>
    <w:rsid w:val="003258D5"/>
    <w:rsid w:val="00325E69"/>
    <w:rsid w:val="003266DF"/>
    <w:rsid w:val="003269D0"/>
    <w:rsid w:val="00327171"/>
    <w:rsid w:val="003278F4"/>
    <w:rsid w:val="00330740"/>
    <w:rsid w:val="003315E8"/>
    <w:rsid w:val="00331DF6"/>
    <w:rsid w:val="003320F9"/>
    <w:rsid w:val="00332CB2"/>
    <w:rsid w:val="003340E7"/>
    <w:rsid w:val="00334D45"/>
    <w:rsid w:val="003351B3"/>
    <w:rsid w:val="00336C3F"/>
    <w:rsid w:val="0033787C"/>
    <w:rsid w:val="0034194B"/>
    <w:rsid w:val="003433CD"/>
    <w:rsid w:val="00343B1E"/>
    <w:rsid w:val="003454D7"/>
    <w:rsid w:val="00347FA4"/>
    <w:rsid w:val="003506B8"/>
    <w:rsid w:val="00350882"/>
    <w:rsid w:val="00352758"/>
    <w:rsid w:val="00352925"/>
    <w:rsid w:val="003538A0"/>
    <w:rsid w:val="00353BB7"/>
    <w:rsid w:val="00353D27"/>
    <w:rsid w:val="00353F18"/>
    <w:rsid w:val="00355982"/>
    <w:rsid w:val="00355C00"/>
    <w:rsid w:val="00356409"/>
    <w:rsid w:val="00357E03"/>
    <w:rsid w:val="00360010"/>
    <w:rsid w:val="00360014"/>
    <w:rsid w:val="00362032"/>
    <w:rsid w:val="00362FAF"/>
    <w:rsid w:val="00363845"/>
    <w:rsid w:val="00363D02"/>
    <w:rsid w:val="003642F0"/>
    <w:rsid w:val="00365657"/>
    <w:rsid w:val="00367639"/>
    <w:rsid w:val="00370B7A"/>
    <w:rsid w:val="00370E60"/>
    <w:rsid w:val="0037112B"/>
    <w:rsid w:val="00371253"/>
    <w:rsid w:val="00371E15"/>
    <w:rsid w:val="0037444F"/>
    <w:rsid w:val="00374FC5"/>
    <w:rsid w:val="00375194"/>
    <w:rsid w:val="003751FD"/>
    <w:rsid w:val="00375579"/>
    <w:rsid w:val="0037585D"/>
    <w:rsid w:val="003762CD"/>
    <w:rsid w:val="00377B7B"/>
    <w:rsid w:val="003829E6"/>
    <w:rsid w:val="00383F1C"/>
    <w:rsid w:val="003842ED"/>
    <w:rsid w:val="003852CD"/>
    <w:rsid w:val="00385AE1"/>
    <w:rsid w:val="00386078"/>
    <w:rsid w:val="00386299"/>
    <w:rsid w:val="003865AF"/>
    <w:rsid w:val="00387602"/>
    <w:rsid w:val="003910CC"/>
    <w:rsid w:val="0039181C"/>
    <w:rsid w:val="003920E5"/>
    <w:rsid w:val="0039336C"/>
    <w:rsid w:val="00394531"/>
    <w:rsid w:val="00394FCC"/>
    <w:rsid w:val="00395104"/>
    <w:rsid w:val="003952F1"/>
    <w:rsid w:val="00395455"/>
    <w:rsid w:val="00395B94"/>
    <w:rsid w:val="003960B0"/>
    <w:rsid w:val="0039732D"/>
    <w:rsid w:val="003A02CE"/>
    <w:rsid w:val="003A169F"/>
    <w:rsid w:val="003A1B34"/>
    <w:rsid w:val="003A1C73"/>
    <w:rsid w:val="003A1E77"/>
    <w:rsid w:val="003A2730"/>
    <w:rsid w:val="003A30D7"/>
    <w:rsid w:val="003A3C12"/>
    <w:rsid w:val="003A3E16"/>
    <w:rsid w:val="003A4309"/>
    <w:rsid w:val="003A4419"/>
    <w:rsid w:val="003A45A4"/>
    <w:rsid w:val="003A45B3"/>
    <w:rsid w:val="003A583C"/>
    <w:rsid w:val="003A6442"/>
    <w:rsid w:val="003A647A"/>
    <w:rsid w:val="003A670F"/>
    <w:rsid w:val="003A7554"/>
    <w:rsid w:val="003A7E90"/>
    <w:rsid w:val="003B1130"/>
    <w:rsid w:val="003B1798"/>
    <w:rsid w:val="003B1BBD"/>
    <w:rsid w:val="003B1CC1"/>
    <w:rsid w:val="003B24B1"/>
    <w:rsid w:val="003B2E07"/>
    <w:rsid w:val="003B334B"/>
    <w:rsid w:val="003B3902"/>
    <w:rsid w:val="003B47A7"/>
    <w:rsid w:val="003B49D0"/>
    <w:rsid w:val="003B49E4"/>
    <w:rsid w:val="003B5128"/>
    <w:rsid w:val="003B524E"/>
    <w:rsid w:val="003B6356"/>
    <w:rsid w:val="003C22A0"/>
    <w:rsid w:val="003C2522"/>
    <w:rsid w:val="003C3A66"/>
    <w:rsid w:val="003C49B7"/>
    <w:rsid w:val="003C56F3"/>
    <w:rsid w:val="003C61B4"/>
    <w:rsid w:val="003C6611"/>
    <w:rsid w:val="003C69D4"/>
    <w:rsid w:val="003C744A"/>
    <w:rsid w:val="003C7477"/>
    <w:rsid w:val="003C7772"/>
    <w:rsid w:val="003C7C24"/>
    <w:rsid w:val="003D00DD"/>
    <w:rsid w:val="003D0901"/>
    <w:rsid w:val="003D0D78"/>
    <w:rsid w:val="003D127F"/>
    <w:rsid w:val="003D1A2F"/>
    <w:rsid w:val="003D1C99"/>
    <w:rsid w:val="003D3B16"/>
    <w:rsid w:val="003D4055"/>
    <w:rsid w:val="003D40E5"/>
    <w:rsid w:val="003D619A"/>
    <w:rsid w:val="003D6817"/>
    <w:rsid w:val="003D6F9D"/>
    <w:rsid w:val="003E28FE"/>
    <w:rsid w:val="003E29D7"/>
    <w:rsid w:val="003E33FB"/>
    <w:rsid w:val="003E3A00"/>
    <w:rsid w:val="003E4680"/>
    <w:rsid w:val="003E4E43"/>
    <w:rsid w:val="003E4F77"/>
    <w:rsid w:val="003E5305"/>
    <w:rsid w:val="003E6C9F"/>
    <w:rsid w:val="003E70D6"/>
    <w:rsid w:val="003F02D1"/>
    <w:rsid w:val="003F07EC"/>
    <w:rsid w:val="003F0E46"/>
    <w:rsid w:val="003F2CCA"/>
    <w:rsid w:val="003F2DC4"/>
    <w:rsid w:val="003F3FB0"/>
    <w:rsid w:val="003F4496"/>
    <w:rsid w:val="003F77E5"/>
    <w:rsid w:val="004008CB"/>
    <w:rsid w:val="0040151C"/>
    <w:rsid w:val="0040157A"/>
    <w:rsid w:val="004015CE"/>
    <w:rsid w:val="00401E1B"/>
    <w:rsid w:val="00401FE0"/>
    <w:rsid w:val="00402317"/>
    <w:rsid w:val="00403A08"/>
    <w:rsid w:val="00403C24"/>
    <w:rsid w:val="004040E4"/>
    <w:rsid w:val="004047B5"/>
    <w:rsid w:val="00404DA1"/>
    <w:rsid w:val="00405339"/>
    <w:rsid w:val="0040565F"/>
    <w:rsid w:val="00405694"/>
    <w:rsid w:val="00410E37"/>
    <w:rsid w:val="00410E42"/>
    <w:rsid w:val="0041111E"/>
    <w:rsid w:val="00411375"/>
    <w:rsid w:val="004114FF"/>
    <w:rsid w:val="004124B2"/>
    <w:rsid w:val="00412DD2"/>
    <w:rsid w:val="0041345F"/>
    <w:rsid w:val="004139BB"/>
    <w:rsid w:val="00414489"/>
    <w:rsid w:val="0041483F"/>
    <w:rsid w:val="00415902"/>
    <w:rsid w:val="00415B91"/>
    <w:rsid w:val="00415F2D"/>
    <w:rsid w:val="00416ADD"/>
    <w:rsid w:val="00420CCB"/>
    <w:rsid w:val="00420DDB"/>
    <w:rsid w:val="004219A1"/>
    <w:rsid w:val="00422522"/>
    <w:rsid w:val="00422629"/>
    <w:rsid w:val="004249FA"/>
    <w:rsid w:val="00425479"/>
    <w:rsid w:val="00426C02"/>
    <w:rsid w:val="004279AA"/>
    <w:rsid w:val="004306ED"/>
    <w:rsid w:val="004319AF"/>
    <w:rsid w:val="00432719"/>
    <w:rsid w:val="0043273D"/>
    <w:rsid w:val="00435CF2"/>
    <w:rsid w:val="004364B8"/>
    <w:rsid w:val="0044076C"/>
    <w:rsid w:val="00440AEF"/>
    <w:rsid w:val="00441464"/>
    <w:rsid w:val="00441873"/>
    <w:rsid w:val="0044240C"/>
    <w:rsid w:val="004434FB"/>
    <w:rsid w:val="00443F9F"/>
    <w:rsid w:val="004444DC"/>
    <w:rsid w:val="00445304"/>
    <w:rsid w:val="00445E97"/>
    <w:rsid w:val="004461DB"/>
    <w:rsid w:val="004461E9"/>
    <w:rsid w:val="00447562"/>
    <w:rsid w:val="004478B4"/>
    <w:rsid w:val="00447A7E"/>
    <w:rsid w:val="00447E17"/>
    <w:rsid w:val="004509E3"/>
    <w:rsid w:val="00450C61"/>
    <w:rsid w:val="004511F7"/>
    <w:rsid w:val="0045224B"/>
    <w:rsid w:val="00453B67"/>
    <w:rsid w:val="00453E2A"/>
    <w:rsid w:val="00453FF5"/>
    <w:rsid w:val="004546D5"/>
    <w:rsid w:val="00454A6D"/>
    <w:rsid w:val="00455BF6"/>
    <w:rsid w:val="00456DA3"/>
    <w:rsid w:val="004579BC"/>
    <w:rsid w:val="00460476"/>
    <w:rsid w:val="004606E3"/>
    <w:rsid w:val="00463068"/>
    <w:rsid w:val="004638A8"/>
    <w:rsid w:val="00463FBA"/>
    <w:rsid w:val="00464CD0"/>
    <w:rsid w:val="00465BF0"/>
    <w:rsid w:val="00465F55"/>
    <w:rsid w:val="00466798"/>
    <w:rsid w:val="00466E2F"/>
    <w:rsid w:val="00467664"/>
    <w:rsid w:val="00467E74"/>
    <w:rsid w:val="00470298"/>
    <w:rsid w:val="00470B21"/>
    <w:rsid w:val="0047192A"/>
    <w:rsid w:val="00471DAD"/>
    <w:rsid w:val="0047215A"/>
    <w:rsid w:val="00472A89"/>
    <w:rsid w:val="004734AE"/>
    <w:rsid w:val="0047378E"/>
    <w:rsid w:val="00474314"/>
    <w:rsid w:val="0047456B"/>
    <w:rsid w:val="00476438"/>
    <w:rsid w:val="0048138F"/>
    <w:rsid w:val="004814D2"/>
    <w:rsid w:val="00481D48"/>
    <w:rsid w:val="0048237A"/>
    <w:rsid w:val="00482EBE"/>
    <w:rsid w:val="00482FDC"/>
    <w:rsid w:val="0048360A"/>
    <w:rsid w:val="00483C12"/>
    <w:rsid w:val="0048765C"/>
    <w:rsid w:val="0048796A"/>
    <w:rsid w:val="00490619"/>
    <w:rsid w:val="00490D17"/>
    <w:rsid w:val="004912F5"/>
    <w:rsid w:val="004913DD"/>
    <w:rsid w:val="0049371D"/>
    <w:rsid w:val="00494826"/>
    <w:rsid w:val="00495AE7"/>
    <w:rsid w:val="00495FEC"/>
    <w:rsid w:val="004963BD"/>
    <w:rsid w:val="0049681C"/>
    <w:rsid w:val="00496904"/>
    <w:rsid w:val="004972D7"/>
    <w:rsid w:val="004A000A"/>
    <w:rsid w:val="004A020E"/>
    <w:rsid w:val="004A030A"/>
    <w:rsid w:val="004A105A"/>
    <w:rsid w:val="004A24A9"/>
    <w:rsid w:val="004A2D84"/>
    <w:rsid w:val="004A35C1"/>
    <w:rsid w:val="004A4B8F"/>
    <w:rsid w:val="004A539C"/>
    <w:rsid w:val="004A67D3"/>
    <w:rsid w:val="004A7706"/>
    <w:rsid w:val="004B026F"/>
    <w:rsid w:val="004B077F"/>
    <w:rsid w:val="004B10A2"/>
    <w:rsid w:val="004B1611"/>
    <w:rsid w:val="004B1763"/>
    <w:rsid w:val="004B20C2"/>
    <w:rsid w:val="004B2D6E"/>
    <w:rsid w:val="004B4083"/>
    <w:rsid w:val="004B512D"/>
    <w:rsid w:val="004B575D"/>
    <w:rsid w:val="004B6E81"/>
    <w:rsid w:val="004B72A3"/>
    <w:rsid w:val="004C0168"/>
    <w:rsid w:val="004C0E1A"/>
    <w:rsid w:val="004C3BE7"/>
    <w:rsid w:val="004C472E"/>
    <w:rsid w:val="004C48F9"/>
    <w:rsid w:val="004C4EFB"/>
    <w:rsid w:val="004C4F04"/>
    <w:rsid w:val="004C6114"/>
    <w:rsid w:val="004C66F1"/>
    <w:rsid w:val="004C76F4"/>
    <w:rsid w:val="004C7A2C"/>
    <w:rsid w:val="004D07A8"/>
    <w:rsid w:val="004D0CD3"/>
    <w:rsid w:val="004D0DF9"/>
    <w:rsid w:val="004D1DB8"/>
    <w:rsid w:val="004D1EEE"/>
    <w:rsid w:val="004D2357"/>
    <w:rsid w:val="004D336F"/>
    <w:rsid w:val="004D3E0D"/>
    <w:rsid w:val="004D3E30"/>
    <w:rsid w:val="004D3E86"/>
    <w:rsid w:val="004D644F"/>
    <w:rsid w:val="004D690A"/>
    <w:rsid w:val="004D748C"/>
    <w:rsid w:val="004D7624"/>
    <w:rsid w:val="004E02B8"/>
    <w:rsid w:val="004E0387"/>
    <w:rsid w:val="004E0E2A"/>
    <w:rsid w:val="004E11F9"/>
    <w:rsid w:val="004E1D09"/>
    <w:rsid w:val="004E3443"/>
    <w:rsid w:val="004E3AB2"/>
    <w:rsid w:val="004E4036"/>
    <w:rsid w:val="004E404A"/>
    <w:rsid w:val="004E5614"/>
    <w:rsid w:val="004E5B95"/>
    <w:rsid w:val="004E5BCD"/>
    <w:rsid w:val="004E5E03"/>
    <w:rsid w:val="004E6A20"/>
    <w:rsid w:val="004E6FB3"/>
    <w:rsid w:val="004E767D"/>
    <w:rsid w:val="004F0F16"/>
    <w:rsid w:val="004F0F24"/>
    <w:rsid w:val="004F12AB"/>
    <w:rsid w:val="004F1F20"/>
    <w:rsid w:val="004F288A"/>
    <w:rsid w:val="004F2D12"/>
    <w:rsid w:val="004F3CF1"/>
    <w:rsid w:val="004F433B"/>
    <w:rsid w:val="004F5CCA"/>
    <w:rsid w:val="004F71FC"/>
    <w:rsid w:val="004F75AD"/>
    <w:rsid w:val="00500655"/>
    <w:rsid w:val="00501179"/>
    <w:rsid w:val="00502104"/>
    <w:rsid w:val="00502A7C"/>
    <w:rsid w:val="00502AA7"/>
    <w:rsid w:val="0050374E"/>
    <w:rsid w:val="00503BAD"/>
    <w:rsid w:val="00504399"/>
    <w:rsid w:val="0050734D"/>
    <w:rsid w:val="00510B4B"/>
    <w:rsid w:val="0051108B"/>
    <w:rsid w:val="00511904"/>
    <w:rsid w:val="00511FD5"/>
    <w:rsid w:val="005120B2"/>
    <w:rsid w:val="005125E5"/>
    <w:rsid w:val="00513837"/>
    <w:rsid w:val="00513D34"/>
    <w:rsid w:val="00514177"/>
    <w:rsid w:val="00514B64"/>
    <w:rsid w:val="00515064"/>
    <w:rsid w:val="0051516C"/>
    <w:rsid w:val="00515B71"/>
    <w:rsid w:val="00515BD9"/>
    <w:rsid w:val="0051651F"/>
    <w:rsid w:val="00517144"/>
    <w:rsid w:val="00520B3D"/>
    <w:rsid w:val="00521BC7"/>
    <w:rsid w:val="00521C71"/>
    <w:rsid w:val="00521D06"/>
    <w:rsid w:val="00522C6C"/>
    <w:rsid w:val="00522EFE"/>
    <w:rsid w:val="00524183"/>
    <w:rsid w:val="005254BB"/>
    <w:rsid w:val="00525837"/>
    <w:rsid w:val="0052603D"/>
    <w:rsid w:val="00526D1A"/>
    <w:rsid w:val="005274F4"/>
    <w:rsid w:val="005275DD"/>
    <w:rsid w:val="005302E8"/>
    <w:rsid w:val="00531E1B"/>
    <w:rsid w:val="00532BB0"/>
    <w:rsid w:val="005330A3"/>
    <w:rsid w:val="0053337D"/>
    <w:rsid w:val="005341A2"/>
    <w:rsid w:val="005341BD"/>
    <w:rsid w:val="0053468E"/>
    <w:rsid w:val="0053543B"/>
    <w:rsid w:val="00535630"/>
    <w:rsid w:val="00535BC3"/>
    <w:rsid w:val="0053631A"/>
    <w:rsid w:val="00537711"/>
    <w:rsid w:val="00537F80"/>
    <w:rsid w:val="00537FED"/>
    <w:rsid w:val="00540E8E"/>
    <w:rsid w:val="0054166B"/>
    <w:rsid w:val="00542A81"/>
    <w:rsid w:val="00543A57"/>
    <w:rsid w:val="0054406C"/>
    <w:rsid w:val="005446BF"/>
    <w:rsid w:val="005447D8"/>
    <w:rsid w:val="005449BC"/>
    <w:rsid w:val="0054503C"/>
    <w:rsid w:val="005453FF"/>
    <w:rsid w:val="0054790C"/>
    <w:rsid w:val="005504D3"/>
    <w:rsid w:val="0055063E"/>
    <w:rsid w:val="00550781"/>
    <w:rsid w:val="0055184A"/>
    <w:rsid w:val="00552446"/>
    <w:rsid w:val="0055280A"/>
    <w:rsid w:val="00553455"/>
    <w:rsid w:val="0055385F"/>
    <w:rsid w:val="00553F40"/>
    <w:rsid w:val="00554898"/>
    <w:rsid w:val="00555318"/>
    <w:rsid w:val="00556064"/>
    <w:rsid w:val="00556AC7"/>
    <w:rsid w:val="005611B7"/>
    <w:rsid w:val="005614D1"/>
    <w:rsid w:val="0056500D"/>
    <w:rsid w:val="0056513C"/>
    <w:rsid w:val="00566EA4"/>
    <w:rsid w:val="0056748D"/>
    <w:rsid w:val="00567899"/>
    <w:rsid w:val="005708E0"/>
    <w:rsid w:val="00570D7E"/>
    <w:rsid w:val="00570F10"/>
    <w:rsid w:val="00570F61"/>
    <w:rsid w:val="005733A7"/>
    <w:rsid w:val="0057479E"/>
    <w:rsid w:val="00574827"/>
    <w:rsid w:val="00574D37"/>
    <w:rsid w:val="00576309"/>
    <w:rsid w:val="005763F5"/>
    <w:rsid w:val="00576624"/>
    <w:rsid w:val="005773D8"/>
    <w:rsid w:val="00577781"/>
    <w:rsid w:val="005778BE"/>
    <w:rsid w:val="00577DC5"/>
    <w:rsid w:val="00577FD8"/>
    <w:rsid w:val="00580D28"/>
    <w:rsid w:val="00581D20"/>
    <w:rsid w:val="00582CCB"/>
    <w:rsid w:val="005833DD"/>
    <w:rsid w:val="005833E0"/>
    <w:rsid w:val="00583889"/>
    <w:rsid w:val="00583ABA"/>
    <w:rsid w:val="00584C4F"/>
    <w:rsid w:val="00585E15"/>
    <w:rsid w:val="0058666C"/>
    <w:rsid w:val="00586AA1"/>
    <w:rsid w:val="005900A0"/>
    <w:rsid w:val="005908D1"/>
    <w:rsid w:val="005929DF"/>
    <w:rsid w:val="00592BB8"/>
    <w:rsid w:val="00593D40"/>
    <w:rsid w:val="00594398"/>
    <w:rsid w:val="005946D9"/>
    <w:rsid w:val="00594FBC"/>
    <w:rsid w:val="00596525"/>
    <w:rsid w:val="0059663D"/>
    <w:rsid w:val="005966D0"/>
    <w:rsid w:val="00596806"/>
    <w:rsid w:val="005970B0"/>
    <w:rsid w:val="005975DF"/>
    <w:rsid w:val="00597E4E"/>
    <w:rsid w:val="005A02E9"/>
    <w:rsid w:val="005A06DB"/>
    <w:rsid w:val="005A08B6"/>
    <w:rsid w:val="005A1837"/>
    <w:rsid w:val="005A184F"/>
    <w:rsid w:val="005A33D3"/>
    <w:rsid w:val="005A34B9"/>
    <w:rsid w:val="005A38D1"/>
    <w:rsid w:val="005A4417"/>
    <w:rsid w:val="005A45AB"/>
    <w:rsid w:val="005A4752"/>
    <w:rsid w:val="005A5833"/>
    <w:rsid w:val="005A6067"/>
    <w:rsid w:val="005A6AF4"/>
    <w:rsid w:val="005A6E12"/>
    <w:rsid w:val="005A7B88"/>
    <w:rsid w:val="005B0708"/>
    <w:rsid w:val="005B1690"/>
    <w:rsid w:val="005B1D4B"/>
    <w:rsid w:val="005B1FCA"/>
    <w:rsid w:val="005B22CA"/>
    <w:rsid w:val="005B3E6F"/>
    <w:rsid w:val="005B3F94"/>
    <w:rsid w:val="005B47F7"/>
    <w:rsid w:val="005B4DC5"/>
    <w:rsid w:val="005B537C"/>
    <w:rsid w:val="005B5D64"/>
    <w:rsid w:val="005B63A3"/>
    <w:rsid w:val="005B6F78"/>
    <w:rsid w:val="005C09FF"/>
    <w:rsid w:val="005C0D26"/>
    <w:rsid w:val="005C28E8"/>
    <w:rsid w:val="005C2D7E"/>
    <w:rsid w:val="005C307B"/>
    <w:rsid w:val="005C4B7E"/>
    <w:rsid w:val="005C61A8"/>
    <w:rsid w:val="005C64A6"/>
    <w:rsid w:val="005C7787"/>
    <w:rsid w:val="005C7CD3"/>
    <w:rsid w:val="005D00A5"/>
    <w:rsid w:val="005D0DF8"/>
    <w:rsid w:val="005D2B2E"/>
    <w:rsid w:val="005D3CA7"/>
    <w:rsid w:val="005D56D6"/>
    <w:rsid w:val="005D616D"/>
    <w:rsid w:val="005D6A65"/>
    <w:rsid w:val="005D7FA5"/>
    <w:rsid w:val="005E1F88"/>
    <w:rsid w:val="005E2485"/>
    <w:rsid w:val="005E2762"/>
    <w:rsid w:val="005E2784"/>
    <w:rsid w:val="005E3B66"/>
    <w:rsid w:val="005E431D"/>
    <w:rsid w:val="005E45DB"/>
    <w:rsid w:val="005E4F05"/>
    <w:rsid w:val="005E5242"/>
    <w:rsid w:val="005E5348"/>
    <w:rsid w:val="005E6106"/>
    <w:rsid w:val="005E6EC8"/>
    <w:rsid w:val="005E7286"/>
    <w:rsid w:val="005E779D"/>
    <w:rsid w:val="005E7BF4"/>
    <w:rsid w:val="005F0135"/>
    <w:rsid w:val="005F0866"/>
    <w:rsid w:val="005F1C86"/>
    <w:rsid w:val="005F1DD4"/>
    <w:rsid w:val="005F1F19"/>
    <w:rsid w:val="005F2AA1"/>
    <w:rsid w:val="005F2F38"/>
    <w:rsid w:val="005F2F5D"/>
    <w:rsid w:val="005F32CC"/>
    <w:rsid w:val="005F3451"/>
    <w:rsid w:val="005F3852"/>
    <w:rsid w:val="005F439F"/>
    <w:rsid w:val="005F49D2"/>
    <w:rsid w:val="005F4E3E"/>
    <w:rsid w:val="005F4EDF"/>
    <w:rsid w:val="005F5659"/>
    <w:rsid w:val="005F6820"/>
    <w:rsid w:val="005F68ED"/>
    <w:rsid w:val="005F73CD"/>
    <w:rsid w:val="005F79A5"/>
    <w:rsid w:val="005F7DDA"/>
    <w:rsid w:val="006005ED"/>
    <w:rsid w:val="00603408"/>
    <w:rsid w:val="006041B1"/>
    <w:rsid w:val="00604BE7"/>
    <w:rsid w:val="00604D4D"/>
    <w:rsid w:val="006052DE"/>
    <w:rsid w:val="00605E03"/>
    <w:rsid w:val="006070E7"/>
    <w:rsid w:val="006075C7"/>
    <w:rsid w:val="0060778A"/>
    <w:rsid w:val="006077FA"/>
    <w:rsid w:val="00607A59"/>
    <w:rsid w:val="00607F22"/>
    <w:rsid w:val="00610632"/>
    <w:rsid w:val="00611BBE"/>
    <w:rsid w:val="00613220"/>
    <w:rsid w:val="006139B6"/>
    <w:rsid w:val="00614083"/>
    <w:rsid w:val="00614AF2"/>
    <w:rsid w:val="00614E36"/>
    <w:rsid w:val="00615635"/>
    <w:rsid w:val="0061617A"/>
    <w:rsid w:val="0061654A"/>
    <w:rsid w:val="006210E1"/>
    <w:rsid w:val="00621DBF"/>
    <w:rsid w:val="006222CF"/>
    <w:rsid w:val="006228A2"/>
    <w:rsid w:val="00623990"/>
    <w:rsid w:val="00625739"/>
    <w:rsid w:val="00627269"/>
    <w:rsid w:val="006272B5"/>
    <w:rsid w:val="00627AE8"/>
    <w:rsid w:val="0063011B"/>
    <w:rsid w:val="00630C40"/>
    <w:rsid w:val="00631319"/>
    <w:rsid w:val="0063203B"/>
    <w:rsid w:val="00637A09"/>
    <w:rsid w:val="00637DDD"/>
    <w:rsid w:val="00640176"/>
    <w:rsid w:val="00642274"/>
    <w:rsid w:val="00643F83"/>
    <w:rsid w:val="006444FA"/>
    <w:rsid w:val="00645551"/>
    <w:rsid w:val="00646294"/>
    <w:rsid w:val="00646CA7"/>
    <w:rsid w:val="0065034B"/>
    <w:rsid w:val="00650B8A"/>
    <w:rsid w:val="006513BA"/>
    <w:rsid w:val="00651E4E"/>
    <w:rsid w:val="00652380"/>
    <w:rsid w:val="00653462"/>
    <w:rsid w:val="006545A3"/>
    <w:rsid w:val="00655017"/>
    <w:rsid w:val="00655362"/>
    <w:rsid w:val="0065590D"/>
    <w:rsid w:val="00655B14"/>
    <w:rsid w:val="00656B75"/>
    <w:rsid w:val="00657A3B"/>
    <w:rsid w:val="00660127"/>
    <w:rsid w:val="0066172E"/>
    <w:rsid w:val="0066309A"/>
    <w:rsid w:val="00663597"/>
    <w:rsid w:val="00663E03"/>
    <w:rsid w:val="00663F22"/>
    <w:rsid w:val="0066431B"/>
    <w:rsid w:val="006649B0"/>
    <w:rsid w:val="00664DCB"/>
    <w:rsid w:val="00665D36"/>
    <w:rsid w:val="006667D3"/>
    <w:rsid w:val="006668CD"/>
    <w:rsid w:val="00666954"/>
    <w:rsid w:val="0066748A"/>
    <w:rsid w:val="00667515"/>
    <w:rsid w:val="006679A6"/>
    <w:rsid w:val="00670A08"/>
    <w:rsid w:val="00671B92"/>
    <w:rsid w:val="006721D9"/>
    <w:rsid w:val="00673343"/>
    <w:rsid w:val="00673507"/>
    <w:rsid w:val="006745E2"/>
    <w:rsid w:val="00674689"/>
    <w:rsid w:val="00674796"/>
    <w:rsid w:val="0067483C"/>
    <w:rsid w:val="00676072"/>
    <w:rsid w:val="006760A3"/>
    <w:rsid w:val="00676D2F"/>
    <w:rsid w:val="0067782F"/>
    <w:rsid w:val="006808FE"/>
    <w:rsid w:val="006809B1"/>
    <w:rsid w:val="00680D47"/>
    <w:rsid w:val="00681047"/>
    <w:rsid w:val="00681809"/>
    <w:rsid w:val="00682CCB"/>
    <w:rsid w:val="006837DA"/>
    <w:rsid w:val="00683803"/>
    <w:rsid w:val="00683B98"/>
    <w:rsid w:val="00684314"/>
    <w:rsid w:val="006870A9"/>
    <w:rsid w:val="00687BB5"/>
    <w:rsid w:val="00690476"/>
    <w:rsid w:val="00690740"/>
    <w:rsid w:val="00690B3A"/>
    <w:rsid w:val="00690B6E"/>
    <w:rsid w:val="006912EE"/>
    <w:rsid w:val="006920C7"/>
    <w:rsid w:val="0069344D"/>
    <w:rsid w:val="006942A1"/>
    <w:rsid w:val="00694D7C"/>
    <w:rsid w:val="00695D1D"/>
    <w:rsid w:val="006A05D5"/>
    <w:rsid w:val="006A06D7"/>
    <w:rsid w:val="006A104A"/>
    <w:rsid w:val="006A208B"/>
    <w:rsid w:val="006A45A7"/>
    <w:rsid w:val="006A46DB"/>
    <w:rsid w:val="006A5413"/>
    <w:rsid w:val="006A5C27"/>
    <w:rsid w:val="006A5E42"/>
    <w:rsid w:val="006A707D"/>
    <w:rsid w:val="006A70B8"/>
    <w:rsid w:val="006A7B3A"/>
    <w:rsid w:val="006B00C5"/>
    <w:rsid w:val="006B01BB"/>
    <w:rsid w:val="006B03FE"/>
    <w:rsid w:val="006B1152"/>
    <w:rsid w:val="006B1430"/>
    <w:rsid w:val="006B1A27"/>
    <w:rsid w:val="006B1C3C"/>
    <w:rsid w:val="006B274E"/>
    <w:rsid w:val="006B336F"/>
    <w:rsid w:val="006B3847"/>
    <w:rsid w:val="006B3DFF"/>
    <w:rsid w:val="006B5AE6"/>
    <w:rsid w:val="006B75EE"/>
    <w:rsid w:val="006B7BC5"/>
    <w:rsid w:val="006B7CFB"/>
    <w:rsid w:val="006C0162"/>
    <w:rsid w:val="006C0F56"/>
    <w:rsid w:val="006C10CC"/>
    <w:rsid w:val="006C1F09"/>
    <w:rsid w:val="006C21F5"/>
    <w:rsid w:val="006C2BDF"/>
    <w:rsid w:val="006C3226"/>
    <w:rsid w:val="006C32E0"/>
    <w:rsid w:val="006C366A"/>
    <w:rsid w:val="006C53C5"/>
    <w:rsid w:val="006C6ADF"/>
    <w:rsid w:val="006C7BBF"/>
    <w:rsid w:val="006D0714"/>
    <w:rsid w:val="006D126A"/>
    <w:rsid w:val="006D1BDD"/>
    <w:rsid w:val="006D2FF6"/>
    <w:rsid w:val="006D4411"/>
    <w:rsid w:val="006D46A2"/>
    <w:rsid w:val="006D56D5"/>
    <w:rsid w:val="006D5F27"/>
    <w:rsid w:val="006D6EE9"/>
    <w:rsid w:val="006E0015"/>
    <w:rsid w:val="006E0BFB"/>
    <w:rsid w:val="006E0C0D"/>
    <w:rsid w:val="006E1727"/>
    <w:rsid w:val="006E1B6E"/>
    <w:rsid w:val="006E2FD8"/>
    <w:rsid w:val="006E3707"/>
    <w:rsid w:val="006E3838"/>
    <w:rsid w:val="006E3A70"/>
    <w:rsid w:val="006E3BAA"/>
    <w:rsid w:val="006E4477"/>
    <w:rsid w:val="006E471B"/>
    <w:rsid w:val="006E4B77"/>
    <w:rsid w:val="006E5126"/>
    <w:rsid w:val="006E5950"/>
    <w:rsid w:val="006E5FA1"/>
    <w:rsid w:val="006E6965"/>
    <w:rsid w:val="006E797E"/>
    <w:rsid w:val="006E7A9E"/>
    <w:rsid w:val="006F011F"/>
    <w:rsid w:val="006F05ED"/>
    <w:rsid w:val="006F0B53"/>
    <w:rsid w:val="006F1000"/>
    <w:rsid w:val="006F15F4"/>
    <w:rsid w:val="006F4111"/>
    <w:rsid w:val="006F42F5"/>
    <w:rsid w:val="006F4631"/>
    <w:rsid w:val="006F4D09"/>
    <w:rsid w:val="006F5B0B"/>
    <w:rsid w:val="006F65C2"/>
    <w:rsid w:val="006F6D73"/>
    <w:rsid w:val="006F7D21"/>
    <w:rsid w:val="00700245"/>
    <w:rsid w:val="00700B6D"/>
    <w:rsid w:val="00701817"/>
    <w:rsid w:val="00701842"/>
    <w:rsid w:val="00701920"/>
    <w:rsid w:val="00701CF3"/>
    <w:rsid w:val="00703252"/>
    <w:rsid w:val="007033DE"/>
    <w:rsid w:val="0070363C"/>
    <w:rsid w:val="00703A5A"/>
    <w:rsid w:val="00703AFD"/>
    <w:rsid w:val="0070467F"/>
    <w:rsid w:val="00705071"/>
    <w:rsid w:val="00705766"/>
    <w:rsid w:val="007068C6"/>
    <w:rsid w:val="0070767A"/>
    <w:rsid w:val="00707B1D"/>
    <w:rsid w:val="00707C24"/>
    <w:rsid w:val="00711CB6"/>
    <w:rsid w:val="007123AB"/>
    <w:rsid w:val="00712D52"/>
    <w:rsid w:val="00713B49"/>
    <w:rsid w:val="00713DE0"/>
    <w:rsid w:val="007146B5"/>
    <w:rsid w:val="00715059"/>
    <w:rsid w:val="007150A6"/>
    <w:rsid w:val="0071533A"/>
    <w:rsid w:val="00715599"/>
    <w:rsid w:val="00715CA5"/>
    <w:rsid w:val="00716719"/>
    <w:rsid w:val="00716D75"/>
    <w:rsid w:val="00716EB5"/>
    <w:rsid w:val="00720964"/>
    <w:rsid w:val="007230A2"/>
    <w:rsid w:val="007230A8"/>
    <w:rsid w:val="00723179"/>
    <w:rsid w:val="00723AAF"/>
    <w:rsid w:val="00725451"/>
    <w:rsid w:val="00726700"/>
    <w:rsid w:val="00726B67"/>
    <w:rsid w:val="00726F17"/>
    <w:rsid w:val="007303C1"/>
    <w:rsid w:val="00731DE5"/>
    <w:rsid w:val="00732873"/>
    <w:rsid w:val="00734D18"/>
    <w:rsid w:val="00735098"/>
    <w:rsid w:val="0073566C"/>
    <w:rsid w:val="00735DBB"/>
    <w:rsid w:val="007367E8"/>
    <w:rsid w:val="00736B33"/>
    <w:rsid w:val="0073766A"/>
    <w:rsid w:val="0074076D"/>
    <w:rsid w:val="00740CB8"/>
    <w:rsid w:val="007423D3"/>
    <w:rsid w:val="007423D6"/>
    <w:rsid w:val="00742653"/>
    <w:rsid w:val="0074333D"/>
    <w:rsid w:val="0074455C"/>
    <w:rsid w:val="00746310"/>
    <w:rsid w:val="007463A0"/>
    <w:rsid w:val="00746428"/>
    <w:rsid w:val="0074724C"/>
    <w:rsid w:val="00750D46"/>
    <w:rsid w:val="00751DE4"/>
    <w:rsid w:val="00751EC5"/>
    <w:rsid w:val="00751F0D"/>
    <w:rsid w:val="007535CB"/>
    <w:rsid w:val="007536B3"/>
    <w:rsid w:val="00753EA1"/>
    <w:rsid w:val="00753F77"/>
    <w:rsid w:val="007540AB"/>
    <w:rsid w:val="00754691"/>
    <w:rsid w:val="00755886"/>
    <w:rsid w:val="00760B8C"/>
    <w:rsid w:val="00760F01"/>
    <w:rsid w:val="00761B5E"/>
    <w:rsid w:val="00761BC5"/>
    <w:rsid w:val="00761D08"/>
    <w:rsid w:val="00762866"/>
    <w:rsid w:val="00762D76"/>
    <w:rsid w:val="007639A4"/>
    <w:rsid w:val="00763ED7"/>
    <w:rsid w:val="00764F49"/>
    <w:rsid w:val="007661C5"/>
    <w:rsid w:val="007665C7"/>
    <w:rsid w:val="007666A9"/>
    <w:rsid w:val="007668FB"/>
    <w:rsid w:val="00767425"/>
    <w:rsid w:val="00770BBB"/>
    <w:rsid w:val="00770D3B"/>
    <w:rsid w:val="0077212A"/>
    <w:rsid w:val="00772A89"/>
    <w:rsid w:val="00773AC9"/>
    <w:rsid w:val="00774696"/>
    <w:rsid w:val="00774E82"/>
    <w:rsid w:val="00774F49"/>
    <w:rsid w:val="0077519A"/>
    <w:rsid w:val="007756A2"/>
    <w:rsid w:val="007757D4"/>
    <w:rsid w:val="007768FC"/>
    <w:rsid w:val="00780E4D"/>
    <w:rsid w:val="007826F1"/>
    <w:rsid w:val="0078297F"/>
    <w:rsid w:val="0078463B"/>
    <w:rsid w:val="007856B7"/>
    <w:rsid w:val="007877E1"/>
    <w:rsid w:val="00787AAC"/>
    <w:rsid w:val="00787F22"/>
    <w:rsid w:val="00790B65"/>
    <w:rsid w:val="00790C12"/>
    <w:rsid w:val="00791A02"/>
    <w:rsid w:val="007933CE"/>
    <w:rsid w:val="00793B73"/>
    <w:rsid w:val="007946A6"/>
    <w:rsid w:val="0079488B"/>
    <w:rsid w:val="00794D73"/>
    <w:rsid w:val="0079555D"/>
    <w:rsid w:val="00795D22"/>
    <w:rsid w:val="00796FB1"/>
    <w:rsid w:val="0079732E"/>
    <w:rsid w:val="007A0481"/>
    <w:rsid w:val="007A055C"/>
    <w:rsid w:val="007A05A9"/>
    <w:rsid w:val="007A063E"/>
    <w:rsid w:val="007A1A8A"/>
    <w:rsid w:val="007A2F5C"/>
    <w:rsid w:val="007A399B"/>
    <w:rsid w:val="007A3C52"/>
    <w:rsid w:val="007A3D5B"/>
    <w:rsid w:val="007A4D8C"/>
    <w:rsid w:val="007A5288"/>
    <w:rsid w:val="007A59D0"/>
    <w:rsid w:val="007A69A0"/>
    <w:rsid w:val="007A7D67"/>
    <w:rsid w:val="007A7D80"/>
    <w:rsid w:val="007B02E6"/>
    <w:rsid w:val="007B03EE"/>
    <w:rsid w:val="007B0974"/>
    <w:rsid w:val="007B2550"/>
    <w:rsid w:val="007B2C12"/>
    <w:rsid w:val="007B2DE0"/>
    <w:rsid w:val="007B3512"/>
    <w:rsid w:val="007B44EA"/>
    <w:rsid w:val="007B4600"/>
    <w:rsid w:val="007B4D16"/>
    <w:rsid w:val="007B572D"/>
    <w:rsid w:val="007B61AC"/>
    <w:rsid w:val="007B668A"/>
    <w:rsid w:val="007B6A67"/>
    <w:rsid w:val="007B6A9C"/>
    <w:rsid w:val="007B6B6C"/>
    <w:rsid w:val="007C0D01"/>
    <w:rsid w:val="007C2082"/>
    <w:rsid w:val="007C20AD"/>
    <w:rsid w:val="007C2924"/>
    <w:rsid w:val="007C3E7C"/>
    <w:rsid w:val="007C40E3"/>
    <w:rsid w:val="007C49EA"/>
    <w:rsid w:val="007C56CE"/>
    <w:rsid w:val="007C5F07"/>
    <w:rsid w:val="007C5FB7"/>
    <w:rsid w:val="007C6AB0"/>
    <w:rsid w:val="007C7330"/>
    <w:rsid w:val="007C79B9"/>
    <w:rsid w:val="007D0842"/>
    <w:rsid w:val="007D0C43"/>
    <w:rsid w:val="007D1D50"/>
    <w:rsid w:val="007D1EF6"/>
    <w:rsid w:val="007D3D41"/>
    <w:rsid w:val="007D3F29"/>
    <w:rsid w:val="007D5598"/>
    <w:rsid w:val="007D56F2"/>
    <w:rsid w:val="007D71E9"/>
    <w:rsid w:val="007D76B4"/>
    <w:rsid w:val="007E02DD"/>
    <w:rsid w:val="007E0308"/>
    <w:rsid w:val="007E12D4"/>
    <w:rsid w:val="007E4584"/>
    <w:rsid w:val="007E4752"/>
    <w:rsid w:val="007E4B9A"/>
    <w:rsid w:val="007E4EC2"/>
    <w:rsid w:val="007E50BA"/>
    <w:rsid w:val="007E56A1"/>
    <w:rsid w:val="007E5D3D"/>
    <w:rsid w:val="007E6C11"/>
    <w:rsid w:val="007F0058"/>
    <w:rsid w:val="007F06BA"/>
    <w:rsid w:val="007F076E"/>
    <w:rsid w:val="007F128B"/>
    <w:rsid w:val="007F1734"/>
    <w:rsid w:val="007F1B4B"/>
    <w:rsid w:val="007F1CFF"/>
    <w:rsid w:val="007F2A9E"/>
    <w:rsid w:val="007F39E5"/>
    <w:rsid w:val="007F44AF"/>
    <w:rsid w:val="007F467A"/>
    <w:rsid w:val="007F5476"/>
    <w:rsid w:val="007F58D6"/>
    <w:rsid w:val="007F600E"/>
    <w:rsid w:val="007F6632"/>
    <w:rsid w:val="007F6F42"/>
    <w:rsid w:val="00803BB6"/>
    <w:rsid w:val="00803F5E"/>
    <w:rsid w:val="00804AF6"/>
    <w:rsid w:val="00804E12"/>
    <w:rsid w:val="00805232"/>
    <w:rsid w:val="00805908"/>
    <w:rsid w:val="0080691B"/>
    <w:rsid w:val="00806C98"/>
    <w:rsid w:val="00807246"/>
    <w:rsid w:val="0080741C"/>
    <w:rsid w:val="008109FA"/>
    <w:rsid w:val="008110AD"/>
    <w:rsid w:val="0081181D"/>
    <w:rsid w:val="00811D64"/>
    <w:rsid w:val="0081378F"/>
    <w:rsid w:val="00813DED"/>
    <w:rsid w:val="008146D5"/>
    <w:rsid w:val="00814BFD"/>
    <w:rsid w:val="008152B0"/>
    <w:rsid w:val="00815554"/>
    <w:rsid w:val="00820287"/>
    <w:rsid w:val="00820A5E"/>
    <w:rsid w:val="00820FB7"/>
    <w:rsid w:val="0082111F"/>
    <w:rsid w:val="008230B9"/>
    <w:rsid w:val="0082396B"/>
    <w:rsid w:val="008257F4"/>
    <w:rsid w:val="008268C1"/>
    <w:rsid w:val="008272FE"/>
    <w:rsid w:val="008328C0"/>
    <w:rsid w:val="00832E3A"/>
    <w:rsid w:val="00833069"/>
    <w:rsid w:val="00834EC9"/>
    <w:rsid w:val="00835C10"/>
    <w:rsid w:val="0083699B"/>
    <w:rsid w:val="00837275"/>
    <w:rsid w:val="00837CBD"/>
    <w:rsid w:val="00837E84"/>
    <w:rsid w:val="0084053D"/>
    <w:rsid w:val="00841471"/>
    <w:rsid w:val="00842131"/>
    <w:rsid w:val="00842DB3"/>
    <w:rsid w:val="00843EF7"/>
    <w:rsid w:val="00844C71"/>
    <w:rsid w:val="00845FD8"/>
    <w:rsid w:val="00846BA7"/>
    <w:rsid w:val="008473EE"/>
    <w:rsid w:val="0085076A"/>
    <w:rsid w:val="008518D7"/>
    <w:rsid w:val="008537D4"/>
    <w:rsid w:val="00853D75"/>
    <w:rsid w:val="00855922"/>
    <w:rsid w:val="0085594E"/>
    <w:rsid w:val="00857F68"/>
    <w:rsid w:val="00860634"/>
    <w:rsid w:val="00860662"/>
    <w:rsid w:val="00860D4A"/>
    <w:rsid w:val="00861819"/>
    <w:rsid w:val="00862A6D"/>
    <w:rsid w:val="00862BDA"/>
    <w:rsid w:val="00862FDA"/>
    <w:rsid w:val="008641E8"/>
    <w:rsid w:val="00864943"/>
    <w:rsid w:val="00865382"/>
    <w:rsid w:val="008655C5"/>
    <w:rsid w:val="00865C16"/>
    <w:rsid w:val="00865DB3"/>
    <w:rsid w:val="0086629D"/>
    <w:rsid w:val="00866C91"/>
    <w:rsid w:val="00867131"/>
    <w:rsid w:val="008704F0"/>
    <w:rsid w:val="008706BD"/>
    <w:rsid w:val="00870A25"/>
    <w:rsid w:val="00871DFD"/>
    <w:rsid w:val="008728C6"/>
    <w:rsid w:val="00873122"/>
    <w:rsid w:val="00874B2A"/>
    <w:rsid w:val="00875157"/>
    <w:rsid w:val="00876963"/>
    <w:rsid w:val="00877733"/>
    <w:rsid w:val="00877B27"/>
    <w:rsid w:val="00877CB6"/>
    <w:rsid w:val="0088180F"/>
    <w:rsid w:val="00882152"/>
    <w:rsid w:val="00884981"/>
    <w:rsid w:val="00885B0A"/>
    <w:rsid w:val="008865C5"/>
    <w:rsid w:val="00886E47"/>
    <w:rsid w:val="00887AC1"/>
    <w:rsid w:val="008905F5"/>
    <w:rsid w:val="00891501"/>
    <w:rsid w:val="0089185E"/>
    <w:rsid w:val="008922F1"/>
    <w:rsid w:val="008923C6"/>
    <w:rsid w:val="00892642"/>
    <w:rsid w:val="00893EBA"/>
    <w:rsid w:val="00894770"/>
    <w:rsid w:val="008947CA"/>
    <w:rsid w:val="008959E6"/>
    <w:rsid w:val="008969F5"/>
    <w:rsid w:val="00896BB3"/>
    <w:rsid w:val="00896BD3"/>
    <w:rsid w:val="008976D6"/>
    <w:rsid w:val="008A0F06"/>
    <w:rsid w:val="008A121D"/>
    <w:rsid w:val="008A183C"/>
    <w:rsid w:val="008A3782"/>
    <w:rsid w:val="008A3833"/>
    <w:rsid w:val="008A47F5"/>
    <w:rsid w:val="008A5D39"/>
    <w:rsid w:val="008A6044"/>
    <w:rsid w:val="008A799C"/>
    <w:rsid w:val="008A7A9C"/>
    <w:rsid w:val="008A7BE7"/>
    <w:rsid w:val="008A7FDE"/>
    <w:rsid w:val="008B032B"/>
    <w:rsid w:val="008B2B59"/>
    <w:rsid w:val="008B32C2"/>
    <w:rsid w:val="008B34B6"/>
    <w:rsid w:val="008B391E"/>
    <w:rsid w:val="008B42C3"/>
    <w:rsid w:val="008B557F"/>
    <w:rsid w:val="008B6AC4"/>
    <w:rsid w:val="008B7451"/>
    <w:rsid w:val="008B7612"/>
    <w:rsid w:val="008B7DF8"/>
    <w:rsid w:val="008B7FA5"/>
    <w:rsid w:val="008C0A20"/>
    <w:rsid w:val="008C1023"/>
    <w:rsid w:val="008C108F"/>
    <w:rsid w:val="008C1725"/>
    <w:rsid w:val="008C2553"/>
    <w:rsid w:val="008C31DE"/>
    <w:rsid w:val="008C3B1C"/>
    <w:rsid w:val="008C40C5"/>
    <w:rsid w:val="008C5079"/>
    <w:rsid w:val="008C5290"/>
    <w:rsid w:val="008C788C"/>
    <w:rsid w:val="008D0414"/>
    <w:rsid w:val="008D154E"/>
    <w:rsid w:val="008D1DC4"/>
    <w:rsid w:val="008D2C1F"/>
    <w:rsid w:val="008D2F09"/>
    <w:rsid w:val="008D4EBA"/>
    <w:rsid w:val="008D5644"/>
    <w:rsid w:val="008D6FD6"/>
    <w:rsid w:val="008D7350"/>
    <w:rsid w:val="008D78C8"/>
    <w:rsid w:val="008D7B57"/>
    <w:rsid w:val="008E0301"/>
    <w:rsid w:val="008E0FC7"/>
    <w:rsid w:val="008E1131"/>
    <w:rsid w:val="008E156E"/>
    <w:rsid w:val="008E290A"/>
    <w:rsid w:val="008E2CDE"/>
    <w:rsid w:val="008E38D9"/>
    <w:rsid w:val="008E3DE3"/>
    <w:rsid w:val="008E4B6A"/>
    <w:rsid w:val="008E534A"/>
    <w:rsid w:val="008E58A0"/>
    <w:rsid w:val="008E6096"/>
    <w:rsid w:val="008E6F79"/>
    <w:rsid w:val="008E733B"/>
    <w:rsid w:val="008E742B"/>
    <w:rsid w:val="008E77E2"/>
    <w:rsid w:val="008F054B"/>
    <w:rsid w:val="008F0790"/>
    <w:rsid w:val="008F1115"/>
    <w:rsid w:val="008F1979"/>
    <w:rsid w:val="008F1980"/>
    <w:rsid w:val="008F3853"/>
    <w:rsid w:val="008F3B07"/>
    <w:rsid w:val="008F454E"/>
    <w:rsid w:val="008F471D"/>
    <w:rsid w:val="008F4B75"/>
    <w:rsid w:val="008F53C1"/>
    <w:rsid w:val="008F5D3B"/>
    <w:rsid w:val="008F61C8"/>
    <w:rsid w:val="008F6739"/>
    <w:rsid w:val="008F73DB"/>
    <w:rsid w:val="008F77DB"/>
    <w:rsid w:val="00901436"/>
    <w:rsid w:val="00901645"/>
    <w:rsid w:val="00902101"/>
    <w:rsid w:val="0090251A"/>
    <w:rsid w:val="00903DAB"/>
    <w:rsid w:val="009042F2"/>
    <w:rsid w:val="00905A69"/>
    <w:rsid w:val="00906873"/>
    <w:rsid w:val="00906CB0"/>
    <w:rsid w:val="009073B4"/>
    <w:rsid w:val="0091062F"/>
    <w:rsid w:val="00911257"/>
    <w:rsid w:val="00911C59"/>
    <w:rsid w:val="0091285E"/>
    <w:rsid w:val="00912FA5"/>
    <w:rsid w:val="00913341"/>
    <w:rsid w:val="00914476"/>
    <w:rsid w:val="00915374"/>
    <w:rsid w:val="009154B6"/>
    <w:rsid w:val="00915AD0"/>
    <w:rsid w:val="009167C9"/>
    <w:rsid w:val="0091684F"/>
    <w:rsid w:val="0091739E"/>
    <w:rsid w:val="00917F63"/>
    <w:rsid w:val="00920410"/>
    <w:rsid w:val="00920CD5"/>
    <w:rsid w:val="009213A8"/>
    <w:rsid w:val="00921939"/>
    <w:rsid w:val="00921E06"/>
    <w:rsid w:val="00923129"/>
    <w:rsid w:val="0092337C"/>
    <w:rsid w:val="00923C81"/>
    <w:rsid w:val="009242A7"/>
    <w:rsid w:val="00924990"/>
    <w:rsid w:val="009265BD"/>
    <w:rsid w:val="00927236"/>
    <w:rsid w:val="009277D4"/>
    <w:rsid w:val="0093028F"/>
    <w:rsid w:val="00930A9F"/>
    <w:rsid w:val="00930B54"/>
    <w:rsid w:val="00930CCA"/>
    <w:rsid w:val="009310BE"/>
    <w:rsid w:val="009318EE"/>
    <w:rsid w:val="00931AE9"/>
    <w:rsid w:val="00932024"/>
    <w:rsid w:val="009324D4"/>
    <w:rsid w:val="00933D87"/>
    <w:rsid w:val="009342C1"/>
    <w:rsid w:val="009347B3"/>
    <w:rsid w:val="00934C06"/>
    <w:rsid w:val="0093520C"/>
    <w:rsid w:val="0093578F"/>
    <w:rsid w:val="0093603D"/>
    <w:rsid w:val="00936D5E"/>
    <w:rsid w:val="009376DE"/>
    <w:rsid w:val="009378B5"/>
    <w:rsid w:val="00940D04"/>
    <w:rsid w:val="00941940"/>
    <w:rsid w:val="00941FA0"/>
    <w:rsid w:val="00943187"/>
    <w:rsid w:val="009432B8"/>
    <w:rsid w:val="00944003"/>
    <w:rsid w:val="009447DA"/>
    <w:rsid w:val="009457C8"/>
    <w:rsid w:val="00946D3E"/>
    <w:rsid w:val="00947DAE"/>
    <w:rsid w:val="00950B60"/>
    <w:rsid w:val="0095227A"/>
    <w:rsid w:val="00953A7D"/>
    <w:rsid w:val="0095644D"/>
    <w:rsid w:val="00956D98"/>
    <w:rsid w:val="00957362"/>
    <w:rsid w:val="00960200"/>
    <w:rsid w:val="00960756"/>
    <w:rsid w:val="00960807"/>
    <w:rsid w:val="00962C3F"/>
    <w:rsid w:val="009636DF"/>
    <w:rsid w:val="00963A41"/>
    <w:rsid w:val="00963D9C"/>
    <w:rsid w:val="00963EBB"/>
    <w:rsid w:val="00963ED7"/>
    <w:rsid w:val="00964981"/>
    <w:rsid w:val="009649A9"/>
    <w:rsid w:val="00964F14"/>
    <w:rsid w:val="00965394"/>
    <w:rsid w:val="00965A03"/>
    <w:rsid w:val="00965B0C"/>
    <w:rsid w:val="00967797"/>
    <w:rsid w:val="00967B04"/>
    <w:rsid w:val="0097075D"/>
    <w:rsid w:val="00971496"/>
    <w:rsid w:val="00972ABC"/>
    <w:rsid w:val="00972DB1"/>
    <w:rsid w:val="0097438F"/>
    <w:rsid w:val="00974CBF"/>
    <w:rsid w:val="009761B8"/>
    <w:rsid w:val="00976FCB"/>
    <w:rsid w:val="0097778D"/>
    <w:rsid w:val="00980E85"/>
    <w:rsid w:val="0098166D"/>
    <w:rsid w:val="00981C78"/>
    <w:rsid w:val="00981F17"/>
    <w:rsid w:val="009830E4"/>
    <w:rsid w:val="009833EC"/>
    <w:rsid w:val="00983981"/>
    <w:rsid w:val="00984DB5"/>
    <w:rsid w:val="0098580E"/>
    <w:rsid w:val="00986029"/>
    <w:rsid w:val="009862CC"/>
    <w:rsid w:val="0098694E"/>
    <w:rsid w:val="00986FF7"/>
    <w:rsid w:val="009878E6"/>
    <w:rsid w:val="00987931"/>
    <w:rsid w:val="00987985"/>
    <w:rsid w:val="00987D4B"/>
    <w:rsid w:val="00991938"/>
    <w:rsid w:val="009921EB"/>
    <w:rsid w:val="00992206"/>
    <w:rsid w:val="00992C1C"/>
    <w:rsid w:val="00992D4F"/>
    <w:rsid w:val="00993A50"/>
    <w:rsid w:val="009966A6"/>
    <w:rsid w:val="00996811"/>
    <w:rsid w:val="0099716F"/>
    <w:rsid w:val="00997504"/>
    <w:rsid w:val="00997729"/>
    <w:rsid w:val="009977B4"/>
    <w:rsid w:val="009A0372"/>
    <w:rsid w:val="009A0675"/>
    <w:rsid w:val="009A233A"/>
    <w:rsid w:val="009A2664"/>
    <w:rsid w:val="009A27D5"/>
    <w:rsid w:val="009A30E5"/>
    <w:rsid w:val="009A3114"/>
    <w:rsid w:val="009A4F59"/>
    <w:rsid w:val="009A6E0B"/>
    <w:rsid w:val="009B0433"/>
    <w:rsid w:val="009B0D89"/>
    <w:rsid w:val="009B1EFE"/>
    <w:rsid w:val="009B201B"/>
    <w:rsid w:val="009B2A3F"/>
    <w:rsid w:val="009B394A"/>
    <w:rsid w:val="009B4FEA"/>
    <w:rsid w:val="009B64C2"/>
    <w:rsid w:val="009B6523"/>
    <w:rsid w:val="009B6C73"/>
    <w:rsid w:val="009B7BCA"/>
    <w:rsid w:val="009C315F"/>
    <w:rsid w:val="009C3C8E"/>
    <w:rsid w:val="009C4349"/>
    <w:rsid w:val="009D0321"/>
    <w:rsid w:val="009D07D1"/>
    <w:rsid w:val="009D0899"/>
    <w:rsid w:val="009D2701"/>
    <w:rsid w:val="009D302B"/>
    <w:rsid w:val="009D44B3"/>
    <w:rsid w:val="009D4934"/>
    <w:rsid w:val="009D4A62"/>
    <w:rsid w:val="009D6EBD"/>
    <w:rsid w:val="009D7323"/>
    <w:rsid w:val="009D766F"/>
    <w:rsid w:val="009D7A21"/>
    <w:rsid w:val="009D7C6D"/>
    <w:rsid w:val="009D7D24"/>
    <w:rsid w:val="009D7D2D"/>
    <w:rsid w:val="009E2048"/>
    <w:rsid w:val="009E4D99"/>
    <w:rsid w:val="009E5688"/>
    <w:rsid w:val="009E5CF4"/>
    <w:rsid w:val="009E6390"/>
    <w:rsid w:val="009E67A7"/>
    <w:rsid w:val="009E6E77"/>
    <w:rsid w:val="009E7F24"/>
    <w:rsid w:val="009E7F59"/>
    <w:rsid w:val="009F16DA"/>
    <w:rsid w:val="009F2113"/>
    <w:rsid w:val="009F292A"/>
    <w:rsid w:val="009F43EF"/>
    <w:rsid w:val="009F4679"/>
    <w:rsid w:val="009F4ABB"/>
    <w:rsid w:val="00A00A8C"/>
    <w:rsid w:val="00A0161F"/>
    <w:rsid w:val="00A02C5A"/>
    <w:rsid w:val="00A03C6C"/>
    <w:rsid w:val="00A04789"/>
    <w:rsid w:val="00A04942"/>
    <w:rsid w:val="00A05C66"/>
    <w:rsid w:val="00A07A9B"/>
    <w:rsid w:val="00A109D5"/>
    <w:rsid w:val="00A10E2D"/>
    <w:rsid w:val="00A112D0"/>
    <w:rsid w:val="00A1455F"/>
    <w:rsid w:val="00A14B64"/>
    <w:rsid w:val="00A15B13"/>
    <w:rsid w:val="00A15B95"/>
    <w:rsid w:val="00A15DC9"/>
    <w:rsid w:val="00A1705F"/>
    <w:rsid w:val="00A20935"/>
    <w:rsid w:val="00A21829"/>
    <w:rsid w:val="00A223D5"/>
    <w:rsid w:val="00A22BC4"/>
    <w:rsid w:val="00A22C0D"/>
    <w:rsid w:val="00A2304F"/>
    <w:rsid w:val="00A23419"/>
    <w:rsid w:val="00A23C21"/>
    <w:rsid w:val="00A23E84"/>
    <w:rsid w:val="00A23F79"/>
    <w:rsid w:val="00A24503"/>
    <w:rsid w:val="00A24888"/>
    <w:rsid w:val="00A24D20"/>
    <w:rsid w:val="00A25FA2"/>
    <w:rsid w:val="00A26133"/>
    <w:rsid w:val="00A266E3"/>
    <w:rsid w:val="00A26EE9"/>
    <w:rsid w:val="00A26FE5"/>
    <w:rsid w:val="00A27097"/>
    <w:rsid w:val="00A27A8F"/>
    <w:rsid w:val="00A30480"/>
    <w:rsid w:val="00A30516"/>
    <w:rsid w:val="00A30A17"/>
    <w:rsid w:val="00A31308"/>
    <w:rsid w:val="00A315FB"/>
    <w:rsid w:val="00A316F1"/>
    <w:rsid w:val="00A31938"/>
    <w:rsid w:val="00A31AE8"/>
    <w:rsid w:val="00A31DB3"/>
    <w:rsid w:val="00A324E3"/>
    <w:rsid w:val="00A333E9"/>
    <w:rsid w:val="00A337D3"/>
    <w:rsid w:val="00A34595"/>
    <w:rsid w:val="00A35CE5"/>
    <w:rsid w:val="00A35DE7"/>
    <w:rsid w:val="00A36654"/>
    <w:rsid w:val="00A373E6"/>
    <w:rsid w:val="00A37583"/>
    <w:rsid w:val="00A375AF"/>
    <w:rsid w:val="00A40675"/>
    <w:rsid w:val="00A40769"/>
    <w:rsid w:val="00A41268"/>
    <w:rsid w:val="00A42642"/>
    <w:rsid w:val="00A42829"/>
    <w:rsid w:val="00A42C1E"/>
    <w:rsid w:val="00A43330"/>
    <w:rsid w:val="00A43DA8"/>
    <w:rsid w:val="00A45366"/>
    <w:rsid w:val="00A46381"/>
    <w:rsid w:val="00A46688"/>
    <w:rsid w:val="00A469E1"/>
    <w:rsid w:val="00A46CFB"/>
    <w:rsid w:val="00A46EC6"/>
    <w:rsid w:val="00A47A59"/>
    <w:rsid w:val="00A50172"/>
    <w:rsid w:val="00A501EB"/>
    <w:rsid w:val="00A5126B"/>
    <w:rsid w:val="00A52300"/>
    <w:rsid w:val="00A52873"/>
    <w:rsid w:val="00A52BCF"/>
    <w:rsid w:val="00A53B8A"/>
    <w:rsid w:val="00A53C76"/>
    <w:rsid w:val="00A544B6"/>
    <w:rsid w:val="00A54F5C"/>
    <w:rsid w:val="00A55002"/>
    <w:rsid w:val="00A550EA"/>
    <w:rsid w:val="00A55204"/>
    <w:rsid w:val="00A5578F"/>
    <w:rsid w:val="00A57A4F"/>
    <w:rsid w:val="00A600BA"/>
    <w:rsid w:val="00A60223"/>
    <w:rsid w:val="00A60320"/>
    <w:rsid w:val="00A603F8"/>
    <w:rsid w:val="00A60574"/>
    <w:rsid w:val="00A60B63"/>
    <w:rsid w:val="00A623A8"/>
    <w:rsid w:val="00A6274F"/>
    <w:rsid w:val="00A63B38"/>
    <w:rsid w:val="00A63FC4"/>
    <w:rsid w:val="00A646B7"/>
    <w:rsid w:val="00A64E57"/>
    <w:rsid w:val="00A65DEC"/>
    <w:rsid w:val="00A665F6"/>
    <w:rsid w:val="00A710C9"/>
    <w:rsid w:val="00A712FE"/>
    <w:rsid w:val="00A71517"/>
    <w:rsid w:val="00A7225A"/>
    <w:rsid w:val="00A73302"/>
    <w:rsid w:val="00A736C8"/>
    <w:rsid w:val="00A738D2"/>
    <w:rsid w:val="00A738F2"/>
    <w:rsid w:val="00A73AE5"/>
    <w:rsid w:val="00A73B5B"/>
    <w:rsid w:val="00A74136"/>
    <w:rsid w:val="00A7472B"/>
    <w:rsid w:val="00A74E91"/>
    <w:rsid w:val="00A753FD"/>
    <w:rsid w:val="00A75708"/>
    <w:rsid w:val="00A77A14"/>
    <w:rsid w:val="00A80B12"/>
    <w:rsid w:val="00A81AD9"/>
    <w:rsid w:val="00A820A1"/>
    <w:rsid w:val="00A82E44"/>
    <w:rsid w:val="00A834D7"/>
    <w:rsid w:val="00A83700"/>
    <w:rsid w:val="00A8417E"/>
    <w:rsid w:val="00A85210"/>
    <w:rsid w:val="00A93DC7"/>
    <w:rsid w:val="00A93E97"/>
    <w:rsid w:val="00A94287"/>
    <w:rsid w:val="00A9546F"/>
    <w:rsid w:val="00A955A7"/>
    <w:rsid w:val="00A95DB5"/>
    <w:rsid w:val="00A9637A"/>
    <w:rsid w:val="00A96891"/>
    <w:rsid w:val="00A96FF9"/>
    <w:rsid w:val="00A97775"/>
    <w:rsid w:val="00A977CB"/>
    <w:rsid w:val="00AA0BD2"/>
    <w:rsid w:val="00AA0ED7"/>
    <w:rsid w:val="00AA1129"/>
    <w:rsid w:val="00AA2045"/>
    <w:rsid w:val="00AA2956"/>
    <w:rsid w:val="00AA2BA9"/>
    <w:rsid w:val="00AA2E8E"/>
    <w:rsid w:val="00AA3C38"/>
    <w:rsid w:val="00AA417B"/>
    <w:rsid w:val="00AA52A5"/>
    <w:rsid w:val="00AA59A6"/>
    <w:rsid w:val="00AA59BE"/>
    <w:rsid w:val="00AA6B80"/>
    <w:rsid w:val="00AA6E93"/>
    <w:rsid w:val="00AA7C3D"/>
    <w:rsid w:val="00AB0073"/>
    <w:rsid w:val="00AB1708"/>
    <w:rsid w:val="00AB29B4"/>
    <w:rsid w:val="00AB3584"/>
    <w:rsid w:val="00AB3FB8"/>
    <w:rsid w:val="00AB47E4"/>
    <w:rsid w:val="00AB4BC6"/>
    <w:rsid w:val="00AB5A28"/>
    <w:rsid w:val="00AB5A6D"/>
    <w:rsid w:val="00AB5C85"/>
    <w:rsid w:val="00AB5D63"/>
    <w:rsid w:val="00AB5D87"/>
    <w:rsid w:val="00AB72DE"/>
    <w:rsid w:val="00AB7EF0"/>
    <w:rsid w:val="00AB7F01"/>
    <w:rsid w:val="00AC1744"/>
    <w:rsid w:val="00AC1E70"/>
    <w:rsid w:val="00AC2E95"/>
    <w:rsid w:val="00AC358F"/>
    <w:rsid w:val="00AC3AD0"/>
    <w:rsid w:val="00AC3E74"/>
    <w:rsid w:val="00AC4DB0"/>
    <w:rsid w:val="00AC5782"/>
    <w:rsid w:val="00AC5C75"/>
    <w:rsid w:val="00AC5DB2"/>
    <w:rsid w:val="00AC5EDF"/>
    <w:rsid w:val="00AC622C"/>
    <w:rsid w:val="00AC6ADA"/>
    <w:rsid w:val="00AD0FF5"/>
    <w:rsid w:val="00AD1705"/>
    <w:rsid w:val="00AD244A"/>
    <w:rsid w:val="00AD32B9"/>
    <w:rsid w:val="00AD40F4"/>
    <w:rsid w:val="00AD4502"/>
    <w:rsid w:val="00AD579D"/>
    <w:rsid w:val="00AD591F"/>
    <w:rsid w:val="00AD730B"/>
    <w:rsid w:val="00AD781B"/>
    <w:rsid w:val="00AD7E3E"/>
    <w:rsid w:val="00AE0052"/>
    <w:rsid w:val="00AE0B3C"/>
    <w:rsid w:val="00AE0EDA"/>
    <w:rsid w:val="00AE356D"/>
    <w:rsid w:val="00AE3B38"/>
    <w:rsid w:val="00AE433A"/>
    <w:rsid w:val="00AE60C0"/>
    <w:rsid w:val="00AE667A"/>
    <w:rsid w:val="00AE68A7"/>
    <w:rsid w:val="00AE7AF7"/>
    <w:rsid w:val="00AF0379"/>
    <w:rsid w:val="00AF0CFA"/>
    <w:rsid w:val="00AF179F"/>
    <w:rsid w:val="00AF2110"/>
    <w:rsid w:val="00AF2893"/>
    <w:rsid w:val="00AF3B2C"/>
    <w:rsid w:val="00AF3DCA"/>
    <w:rsid w:val="00AF419C"/>
    <w:rsid w:val="00AF4413"/>
    <w:rsid w:val="00AF4E5E"/>
    <w:rsid w:val="00AF61AE"/>
    <w:rsid w:val="00B0193F"/>
    <w:rsid w:val="00B01D06"/>
    <w:rsid w:val="00B01D30"/>
    <w:rsid w:val="00B02D3C"/>
    <w:rsid w:val="00B02E76"/>
    <w:rsid w:val="00B0308A"/>
    <w:rsid w:val="00B03D42"/>
    <w:rsid w:val="00B04E3B"/>
    <w:rsid w:val="00B051C0"/>
    <w:rsid w:val="00B05B6D"/>
    <w:rsid w:val="00B07797"/>
    <w:rsid w:val="00B07D56"/>
    <w:rsid w:val="00B07F6B"/>
    <w:rsid w:val="00B10659"/>
    <w:rsid w:val="00B110FB"/>
    <w:rsid w:val="00B119BB"/>
    <w:rsid w:val="00B124F4"/>
    <w:rsid w:val="00B12FD5"/>
    <w:rsid w:val="00B14222"/>
    <w:rsid w:val="00B1432B"/>
    <w:rsid w:val="00B1595D"/>
    <w:rsid w:val="00B209D3"/>
    <w:rsid w:val="00B20A1F"/>
    <w:rsid w:val="00B20A90"/>
    <w:rsid w:val="00B2128A"/>
    <w:rsid w:val="00B241D5"/>
    <w:rsid w:val="00B24FF6"/>
    <w:rsid w:val="00B25A3E"/>
    <w:rsid w:val="00B2651C"/>
    <w:rsid w:val="00B26BB1"/>
    <w:rsid w:val="00B26E79"/>
    <w:rsid w:val="00B27A5E"/>
    <w:rsid w:val="00B27F6B"/>
    <w:rsid w:val="00B30531"/>
    <w:rsid w:val="00B30819"/>
    <w:rsid w:val="00B309C5"/>
    <w:rsid w:val="00B31804"/>
    <w:rsid w:val="00B32FFD"/>
    <w:rsid w:val="00B3343F"/>
    <w:rsid w:val="00B3364A"/>
    <w:rsid w:val="00B33802"/>
    <w:rsid w:val="00B33D16"/>
    <w:rsid w:val="00B34E1C"/>
    <w:rsid w:val="00B34E52"/>
    <w:rsid w:val="00B3526D"/>
    <w:rsid w:val="00B352E1"/>
    <w:rsid w:val="00B36639"/>
    <w:rsid w:val="00B368B9"/>
    <w:rsid w:val="00B369BD"/>
    <w:rsid w:val="00B404B6"/>
    <w:rsid w:val="00B40548"/>
    <w:rsid w:val="00B407A2"/>
    <w:rsid w:val="00B41857"/>
    <w:rsid w:val="00B42E23"/>
    <w:rsid w:val="00B43EE7"/>
    <w:rsid w:val="00B44F65"/>
    <w:rsid w:val="00B45571"/>
    <w:rsid w:val="00B45697"/>
    <w:rsid w:val="00B45BC6"/>
    <w:rsid w:val="00B46027"/>
    <w:rsid w:val="00B4625E"/>
    <w:rsid w:val="00B46FF0"/>
    <w:rsid w:val="00B5075F"/>
    <w:rsid w:val="00B50C28"/>
    <w:rsid w:val="00B51DA1"/>
    <w:rsid w:val="00B529BD"/>
    <w:rsid w:val="00B52D4B"/>
    <w:rsid w:val="00B5312D"/>
    <w:rsid w:val="00B53AEF"/>
    <w:rsid w:val="00B54A24"/>
    <w:rsid w:val="00B5506F"/>
    <w:rsid w:val="00B559AA"/>
    <w:rsid w:val="00B55B38"/>
    <w:rsid w:val="00B56646"/>
    <w:rsid w:val="00B56C4E"/>
    <w:rsid w:val="00B56E95"/>
    <w:rsid w:val="00B56F2B"/>
    <w:rsid w:val="00B5716B"/>
    <w:rsid w:val="00B57591"/>
    <w:rsid w:val="00B57DF1"/>
    <w:rsid w:val="00B57FE6"/>
    <w:rsid w:val="00B57FFE"/>
    <w:rsid w:val="00B6045B"/>
    <w:rsid w:val="00B60D9E"/>
    <w:rsid w:val="00B610DB"/>
    <w:rsid w:val="00B61A5F"/>
    <w:rsid w:val="00B63E8D"/>
    <w:rsid w:val="00B6702E"/>
    <w:rsid w:val="00B67857"/>
    <w:rsid w:val="00B67D8E"/>
    <w:rsid w:val="00B67DC2"/>
    <w:rsid w:val="00B711CE"/>
    <w:rsid w:val="00B717AB"/>
    <w:rsid w:val="00B72595"/>
    <w:rsid w:val="00B7389D"/>
    <w:rsid w:val="00B738A6"/>
    <w:rsid w:val="00B73F01"/>
    <w:rsid w:val="00B74F5C"/>
    <w:rsid w:val="00B75081"/>
    <w:rsid w:val="00B7519F"/>
    <w:rsid w:val="00B75345"/>
    <w:rsid w:val="00B7668D"/>
    <w:rsid w:val="00B76EA3"/>
    <w:rsid w:val="00B7771A"/>
    <w:rsid w:val="00B77A2B"/>
    <w:rsid w:val="00B806D4"/>
    <w:rsid w:val="00B80C05"/>
    <w:rsid w:val="00B812F6"/>
    <w:rsid w:val="00B82D48"/>
    <w:rsid w:val="00B83F9E"/>
    <w:rsid w:val="00B84338"/>
    <w:rsid w:val="00B845FF"/>
    <w:rsid w:val="00B8575C"/>
    <w:rsid w:val="00B85A5D"/>
    <w:rsid w:val="00B86062"/>
    <w:rsid w:val="00B86AA5"/>
    <w:rsid w:val="00B90240"/>
    <w:rsid w:val="00B91245"/>
    <w:rsid w:val="00B9167A"/>
    <w:rsid w:val="00B91C08"/>
    <w:rsid w:val="00B92D37"/>
    <w:rsid w:val="00B93076"/>
    <w:rsid w:val="00B93779"/>
    <w:rsid w:val="00B938AC"/>
    <w:rsid w:val="00B93B99"/>
    <w:rsid w:val="00B95838"/>
    <w:rsid w:val="00B95A65"/>
    <w:rsid w:val="00B95FE9"/>
    <w:rsid w:val="00B960AF"/>
    <w:rsid w:val="00B9655A"/>
    <w:rsid w:val="00B965A2"/>
    <w:rsid w:val="00B96640"/>
    <w:rsid w:val="00B96783"/>
    <w:rsid w:val="00B973A3"/>
    <w:rsid w:val="00B97808"/>
    <w:rsid w:val="00B97C08"/>
    <w:rsid w:val="00B97E8E"/>
    <w:rsid w:val="00BA0673"/>
    <w:rsid w:val="00BA0EC6"/>
    <w:rsid w:val="00BA127F"/>
    <w:rsid w:val="00BA1FCD"/>
    <w:rsid w:val="00BA24F3"/>
    <w:rsid w:val="00BA2991"/>
    <w:rsid w:val="00BA34B0"/>
    <w:rsid w:val="00BA4A15"/>
    <w:rsid w:val="00BA4C73"/>
    <w:rsid w:val="00BA6142"/>
    <w:rsid w:val="00BA61D9"/>
    <w:rsid w:val="00BA6931"/>
    <w:rsid w:val="00BA7255"/>
    <w:rsid w:val="00BA76BA"/>
    <w:rsid w:val="00BB04F6"/>
    <w:rsid w:val="00BB1636"/>
    <w:rsid w:val="00BB1831"/>
    <w:rsid w:val="00BB1D5E"/>
    <w:rsid w:val="00BB1ED1"/>
    <w:rsid w:val="00BB2A83"/>
    <w:rsid w:val="00BB37D8"/>
    <w:rsid w:val="00BB42E8"/>
    <w:rsid w:val="00BB50AB"/>
    <w:rsid w:val="00BB5ABB"/>
    <w:rsid w:val="00BB5C86"/>
    <w:rsid w:val="00BC0511"/>
    <w:rsid w:val="00BC05CA"/>
    <w:rsid w:val="00BC06EB"/>
    <w:rsid w:val="00BC0DC0"/>
    <w:rsid w:val="00BC1E51"/>
    <w:rsid w:val="00BC1FB1"/>
    <w:rsid w:val="00BC269E"/>
    <w:rsid w:val="00BC2B15"/>
    <w:rsid w:val="00BC3D5A"/>
    <w:rsid w:val="00BC4238"/>
    <w:rsid w:val="00BC43E3"/>
    <w:rsid w:val="00BC4663"/>
    <w:rsid w:val="00BC4FE6"/>
    <w:rsid w:val="00BC5139"/>
    <w:rsid w:val="00BC5AF7"/>
    <w:rsid w:val="00BC5C2E"/>
    <w:rsid w:val="00BC6B4C"/>
    <w:rsid w:val="00BC6BEA"/>
    <w:rsid w:val="00BC6DB3"/>
    <w:rsid w:val="00BC71F8"/>
    <w:rsid w:val="00BD0279"/>
    <w:rsid w:val="00BD079D"/>
    <w:rsid w:val="00BD08A1"/>
    <w:rsid w:val="00BD180E"/>
    <w:rsid w:val="00BD1A91"/>
    <w:rsid w:val="00BD2322"/>
    <w:rsid w:val="00BD2A81"/>
    <w:rsid w:val="00BD2B95"/>
    <w:rsid w:val="00BD38B3"/>
    <w:rsid w:val="00BD39DB"/>
    <w:rsid w:val="00BD3A0B"/>
    <w:rsid w:val="00BD46A8"/>
    <w:rsid w:val="00BD54ED"/>
    <w:rsid w:val="00BD5911"/>
    <w:rsid w:val="00BD6110"/>
    <w:rsid w:val="00BD6B6B"/>
    <w:rsid w:val="00BD713B"/>
    <w:rsid w:val="00BD73B6"/>
    <w:rsid w:val="00BD7627"/>
    <w:rsid w:val="00BE0293"/>
    <w:rsid w:val="00BE02FD"/>
    <w:rsid w:val="00BE144E"/>
    <w:rsid w:val="00BE32D4"/>
    <w:rsid w:val="00BE346F"/>
    <w:rsid w:val="00BE418B"/>
    <w:rsid w:val="00BE4C25"/>
    <w:rsid w:val="00BE4CF3"/>
    <w:rsid w:val="00BE5E50"/>
    <w:rsid w:val="00BE629B"/>
    <w:rsid w:val="00BE6590"/>
    <w:rsid w:val="00BE6C89"/>
    <w:rsid w:val="00BE778F"/>
    <w:rsid w:val="00BE7A9C"/>
    <w:rsid w:val="00BF026E"/>
    <w:rsid w:val="00BF1434"/>
    <w:rsid w:val="00BF19AD"/>
    <w:rsid w:val="00BF19FC"/>
    <w:rsid w:val="00BF23DE"/>
    <w:rsid w:val="00BF26F5"/>
    <w:rsid w:val="00BF2B6E"/>
    <w:rsid w:val="00BF3601"/>
    <w:rsid w:val="00BF3A64"/>
    <w:rsid w:val="00BF5571"/>
    <w:rsid w:val="00BF588A"/>
    <w:rsid w:val="00BF5C06"/>
    <w:rsid w:val="00BF6C3C"/>
    <w:rsid w:val="00BF7327"/>
    <w:rsid w:val="00BF78A7"/>
    <w:rsid w:val="00C01FB7"/>
    <w:rsid w:val="00C025B0"/>
    <w:rsid w:val="00C04EDE"/>
    <w:rsid w:val="00C05515"/>
    <w:rsid w:val="00C05855"/>
    <w:rsid w:val="00C05A8E"/>
    <w:rsid w:val="00C071AC"/>
    <w:rsid w:val="00C10341"/>
    <w:rsid w:val="00C10DE1"/>
    <w:rsid w:val="00C1199E"/>
    <w:rsid w:val="00C13107"/>
    <w:rsid w:val="00C13172"/>
    <w:rsid w:val="00C1473D"/>
    <w:rsid w:val="00C14769"/>
    <w:rsid w:val="00C148D0"/>
    <w:rsid w:val="00C15E97"/>
    <w:rsid w:val="00C1685F"/>
    <w:rsid w:val="00C16FC9"/>
    <w:rsid w:val="00C177C8"/>
    <w:rsid w:val="00C17D09"/>
    <w:rsid w:val="00C2061C"/>
    <w:rsid w:val="00C21FAF"/>
    <w:rsid w:val="00C225EE"/>
    <w:rsid w:val="00C22738"/>
    <w:rsid w:val="00C240C0"/>
    <w:rsid w:val="00C26044"/>
    <w:rsid w:val="00C264C7"/>
    <w:rsid w:val="00C27585"/>
    <w:rsid w:val="00C3128F"/>
    <w:rsid w:val="00C316AB"/>
    <w:rsid w:val="00C32CF1"/>
    <w:rsid w:val="00C333B3"/>
    <w:rsid w:val="00C33721"/>
    <w:rsid w:val="00C33DD7"/>
    <w:rsid w:val="00C347CA"/>
    <w:rsid w:val="00C34C54"/>
    <w:rsid w:val="00C351BD"/>
    <w:rsid w:val="00C369AF"/>
    <w:rsid w:val="00C3754A"/>
    <w:rsid w:val="00C41591"/>
    <w:rsid w:val="00C41D31"/>
    <w:rsid w:val="00C421A5"/>
    <w:rsid w:val="00C42CC9"/>
    <w:rsid w:val="00C43136"/>
    <w:rsid w:val="00C43ABD"/>
    <w:rsid w:val="00C43EC2"/>
    <w:rsid w:val="00C43FFC"/>
    <w:rsid w:val="00C4436C"/>
    <w:rsid w:val="00C44AA0"/>
    <w:rsid w:val="00C4669E"/>
    <w:rsid w:val="00C47AE4"/>
    <w:rsid w:val="00C502A9"/>
    <w:rsid w:val="00C50465"/>
    <w:rsid w:val="00C506D9"/>
    <w:rsid w:val="00C5171D"/>
    <w:rsid w:val="00C519BD"/>
    <w:rsid w:val="00C526B0"/>
    <w:rsid w:val="00C5390F"/>
    <w:rsid w:val="00C5408B"/>
    <w:rsid w:val="00C54FB2"/>
    <w:rsid w:val="00C55400"/>
    <w:rsid w:val="00C566BA"/>
    <w:rsid w:val="00C578EA"/>
    <w:rsid w:val="00C57D74"/>
    <w:rsid w:val="00C57D8A"/>
    <w:rsid w:val="00C603F7"/>
    <w:rsid w:val="00C6098C"/>
    <w:rsid w:val="00C616DC"/>
    <w:rsid w:val="00C61BA7"/>
    <w:rsid w:val="00C6217D"/>
    <w:rsid w:val="00C639A0"/>
    <w:rsid w:val="00C63F8E"/>
    <w:rsid w:val="00C64A47"/>
    <w:rsid w:val="00C64B2F"/>
    <w:rsid w:val="00C65832"/>
    <w:rsid w:val="00C65E83"/>
    <w:rsid w:val="00C676A1"/>
    <w:rsid w:val="00C67AC2"/>
    <w:rsid w:val="00C704BB"/>
    <w:rsid w:val="00C70660"/>
    <w:rsid w:val="00C72249"/>
    <w:rsid w:val="00C72A3A"/>
    <w:rsid w:val="00C730DD"/>
    <w:rsid w:val="00C7386E"/>
    <w:rsid w:val="00C73905"/>
    <w:rsid w:val="00C73C4F"/>
    <w:rsid w:val="00C743CB"/>
    <w:rsid w:val="00C748A4"/>
    <w:rsid w:val="00C75D6A"/>
    <w:rsid w:val="00C76B28"/>
    <w:rsid w:val="00C76F17"/>
    <w:rsid w:val="00C779FD"/>
    <w:rsid w:val="00C8004A"/>
    <w:rsid w:val="00C82024"/>
    <w:rsid w:val="00C82BE0"/>
    <w:rsid w:val="00C83651"/>
    <w:rsid w:val="00C84770"/>
    <w:rsid w:val="00C850E5"/>
    <w:rsid w:val="00C854E3"/>
    <w:rsid w:val="00C8554C"/>
    <w:rsid w:val="00C863FA"/>
    <w:rsid w:val="00C86541"/>
    <w:rsid w:val="00C86E5F"/>
    <w:rsid w:val="00C86ECA"/>
    <w:rsid w:val="00C87190"/>
    <w:rsid w:val="00C8723A"/>
    <w:rsid w:val="00C87D3D"/>
    <w:rsid w:val="00C90096"/>
    <w:rsid w:val="00C915A1"/>
    <w:rsid w:val="00C915D2"/>
    <w:rsid w:val="00C92AE0"/>
    <w:rsid w:val="00C93A04"/>
    <w:rsid w:val="00C93E3E"/>
    <w:rsid w:val="00C93E69"/>
    <w:rsid w:val="00C94377"/>
    <w:rsid w:val="00C94989"/>
    <w:rsid w:val="00C949A2"/>
    <w:rsid w:val="00C94A75"/>
    <w:rsid w:val="00C94AFE"/>
    <w:rsid w:val="00C94FCB"/>
    <w:rsid w:val="00C95E47"/>
    <w:rsid w:val="00C96A6C"/>
    <w:rsid w:val="00CA0E71"/>
    <w:rsid w:val="00CA17A4"/>
    <w:rsid w:val="00CA49D3"/>
    <w:rsid w:val="00CA4B3F"/>
    <w:rsid w:val="00CA4D93"/>
    <w:rsid w:val="00CA4DD7"/>
    <w:rsid w:val="00CA54FC"/>
    <w:rsid w:val="00CA627D"/>
    <w:rsid w:val="00CA6934"/>
    <w:rsid w:val="00CA7C18"/>
    <w:rsid w:val="00CA7C23"/>
    <w:rsid w:val="00CA7F97"/>
    <w:rsid w:val="00CB001E"/>
    <w:rsid w:val="00CB0713"/>
    <w:rsid w:val="00CB0D6B"/>
    <w:rsid w:val="00CB17CB"/>
    <w:rsid w:val="00CB2ECF"/>
    <w:rsid w:val="00CB425A"/>
    <w:rsid w:val="00CB49BE"/>
    <w:rsid w:val="00CB5665"/>
    <w:rsid w:val="00CB5D44"/>
    <w:rsid w:val="00CB6C97"/>
    <w:rsid w:val="00CB76D7"/>
    <w:rsid w:val="00CB7702"/>
    <w:rsid w:val="00CB7B33"/>
    <w:rsid w:val="00CB7B59"/>
    <w:rsid w:val="00CC1139"/>
    <w:rsid w:val="00CC2B84"/>
    <w:rsid w:val="00CC477B"/>
    <w:rsid w:val="00CC6C70"/>
    <w:rsid w:val="00CC6FC4"/>
    <w:rsid w:val="00CC7108"/>
    <w:rsid w:val="00CC774E"/>
    <w:rsid w:val="00CC7773"/>
    <w:rsid w:val="00CD200A"/>
    <w:rsid w:val="00CD23C5"/>
    <w:rsid w:val="00CD29C3"/>
    <w:rsid w:val="00CD2F18"/>
    <w:rsid w:val="00CD3D15"/>
    <w:rsid w:val="00CD5059"/>
    <w:rsid w:val="00CD5180"/>
    <w:rsid w:val="00CD51C0"/>
    <w:rsid w:val="00CD560F"/>
    <w:rsid w:val="00CD66C4"/>
    <w:rsid w:val="00CD672F"/>
    <w:rsid w:val="00CD6C89"/>
    <w:rsid w:val="00CD6D43"/>
    <w:rsid w:val="00CD6D47"/>
    <w:rsid w:val="00CD7BA3"/>
    <w:rsid w:val="00CE043C"/>
    <w:rsid w:val="00CE26DA"/>
    <w:rsid w:val="00CE3D10"/>
    <w:rsid w:val="00CE4205"/>
    <w:rsid w:val="00CE58A4"/>
    <w:rsid w:val="00CE7115"/>
    <w:rsid w:val="00CE7EA5"/>
    <w:rsid w:val="00CF020E"/>
    <w:rsid w:val="00CF1CB6"/>
    <w:rsid w:val="00CF2284"/>
    <w:rsid w:val="00CF347D"/>
    <w:rsid w:val="00CF35F9"/>
    <w:rsid w:val="00CF4E9A"/>
    <w:rsid w:val="00CF54D2"/>
    <w:rsid w:val="00CF6949"/>
    <w:rsid w:val="00CF772D"/>
    <w:rsid w:val="00CF7956"/>
    <w:rsid w:val="00CF7DD7"/>
    <w:rsid w:val="00D002CF"/>
    <w:rsid w:val="00D006D4"/>
    <w:rsid w:val="00D00B79"/>
    <w:rsid w:val="00D00D84"/>
    <w:rsid w:val="00D00E68"/>
    <w:rsid w:val="00D0116B"/>
    <w:rsid w:val="00D01488"/>
    <w:rsid w:val="00D0192B"/>
    <w:rsid w:val="00D02B97"/>
    <w:rsid w:val="00D030A8"/>
    <w:rsid w:val="00D03886"/>
    <w:rsid w:val="00D049B4"/>
    <w:rsid w:val="00D055A4"/>
    <w:rsid w:val="00D06A65"/>
    <w:rsid w:val="00D073AA"/>
    <w:rsid w:val="00D078E6"/>
    <w:rsid w:val="00D1008B"/>
    <w:rsid w:val="00D104B9"/>
    <w:rsid w:val="00D108D5"/>
    <w:rsid w:val="00D110B4"/>
    <w:rsid w:val="00D11329"/>
    <w:rsid w:val="00D14433"/>
    <w:rsid w:val="00D14940"/>
    <w:rsid w:val="00D14D94"/>
    <w:rsid w:val="00D16380"/>
    <w:rsid w:val="00D16D80"/>
    <w:rsid w:val="00D17507"/>
    <w:rsid w:val="00D20EFC"/>
    <w:rsid w:val="00D21140"/>
    <w:rsid w:val="00D22189"/>
    <w:rsid w:val="00D224BF"/>
    <w:rsid w:val="00D22842"/>
    <w:rsid w:val="00D22F3F"/>
    <w:rsid w:val="00D23A4F"/>
    <w:rsid w:val="00D23D20"/>
    <w:rsid w:val="00D23E08"/>
    <w:rsid w:val="00D243F0"/>
    <w:rsid w:val="00D24B9C"/>
    <w:rsid w:val="00D251FF"/>
    <w:rsid w:val="00D25B12"/>
    <w:rsid w:val="00D25E91"/>
    <w:rsid w:val="00D261C9"/>
    <w:rsid w:val="00D26E0E"/>
    <w:rsid w:val="00D270B3"/>
    <w:rsid w:val="00D27131"/>
    <w:rsid w:val="00D30072"/>
    <w:rsid w:val="00D304F4"/>
    <w:rsid w:val="00D3118D"/>
    <w:rsid w:val="00D32AFD"/>
    <w:rsid w:val="00D3301B"/>
    <w:rsid w:val="00D338D0"/>
    <w:rsid w:val="00D33CCA"/>
    <w:rsid w:val="00D34215"/>
    <w:rsid w:val="00D3440D"/>
    <w:rsid w:val="00D34B2A"/>
    <w:rsid w:val="00D352E6"/>
    <w:rsid w:val="00D35705"/>
    <w:rsid w:val="00D35812"/>
    <w:rsid w:val="00D358AA"/>
    <w:rsid w:val="00D3758B"/>
    <w:rsid w:val="00D3776B"/>
    <w:rsid w:val="00D4070B"/>
    <w:rsid w:val="00D40936"/>
    <w:rsid w:val="00D42604"/>
    <w:rsid w:val="00D4282A"/>
    <w:rsid w:val="00D42F7A"/>
    <w:rsid w:val="00D4361D"/>
    <w:rsid w:val="00D43FE4"/>
    <w:rsid w:val="00D446B2"/>
    <w:rsid w:val="00D447D9"/>
    <w:rsid w:val="00D448E8"/>
    <w:rsid w:val="00D44F90"/>
    <w:rsid w:val="00D45417"/>
    <w:rsid w:val="00D46861"/>
    <w:rsid w:val="00D47EA7"/>
    <w:rsid w:val="00D47EAB"/>
    <w:rsid w:val="00D51C3B"/>
    <w:rsid w:val="00D51E28"/>
    <w:rsid w:val="00D52B64"/>
    <w:rsid w:val="00D5396A"/>
    <w:rsid w:val="00D53B74"/>
    <w:rsid w:val="00D53F61"/>
    <w:rsid w:val="00D547D7"/>
    <w:rsid w:val="00D549BD"/>
    <w:rsid w:val="00D54AE8"/>
    <w:rsid w:val="00D55778"/>
    <w:rsid w:val="00D55F9A"/>
    <w:rsid w:val="00D56B4D"/>
    <w:rsid w:val="00D56EE4"/>
    <w:rsid w:val="00D57049"/>
    <w:rsid w:val="00D574E4"/>
    <w:rsid w:val="00D577E1"/>
    <w:rsid w:val="00D578BA"/>
    <w:rsid w:val="00D578C7"/>
    <w:rsid w:val="00D60AEF"/>
    <w:rsid w:val="00D61031"/>
    <w:rsid w:val="00D612FB"/>
    <w:rsid w:val="00D61CB8"/>
    <w:rsid w:val="00D61E70"/>
    <w:rsid w:val="00D6221D"/>
    <w:rsid w:val="00D62FFC"/>
    <w:rsid w:val="00D63CB4"/>
    <w:rsid w:val="00D64389"/>
    <w:rsid w:val="00D658BA"/>
    <w:rsid w:val="00D6724D"/>
    <w:rsid w:val="00D70842"/>
    <w:rsid w:val="00D708E2"/>
    <w:rsid w:val="00D71863"/>
    <w:rsid w:val="00D72DE8"/>
    <w:rsid w:val="00D73552"/>
    <w:rsid w:val="00D74611"/>
    <w:rsid w:val="00D74626"/>
    <w:rsid w:val="00D74863"/>
    <w:rsid w:val="00D75669"/>
    <w:rsid w:val="00D759FD"/>
    <w:rsid w:val="00D77FA8"/>
    <w:rsid w:val="00D80C79"/>
    <w:rsid w:val="00D81CB9"/>
    <w:rsid w:val="00D82576"/>
    <w:rsid w:val="00D82BC7"/>
    <w:rsid w:val="00D82C6F"/>
    <w:rsid w:val="00D8427C"/>
    <w:rsid w:val="00D8477C"/>
    <w:rsid w:val="00D860A1"/>
    <w:rsid w:val="00D870CA"/>
    <w:rsid w:val="00D876FF"/>
    <w:rsid w:val="00D90BE1"/>
    <w:rsid w:val="00D926C7"/>
    <w:rsid w:val="00D928C1"/>
    <w:rsid w:val="00D92BA2"/>
    <w:rsid w:val="00D93738"/>
    <w:rsid w:val="00D93987"/>
    <w:rsid w:val="00D9483C"/>
    <w:rsid w:val="00D94A63"/>
    <w:rsid w:val="00D94D1A"/>
    <w:rsid w:val="00D94D3C"/>
    <w:rsid w:val="00D95789"/>
    <w:rsid w:val="00D958DA"/>
    <w:rsid w:val="00D95AFB"/>
    <w:rsid w:val="00D9737A"/>
    <w:rsid w:val="00DA0667"/>
    <w:rsid w:val="00DA08DB"/>
    <w:rsid w:val="00DA1A9E"/>
    <w:rsid w:val="00DA3B92"/>
    <w:rsid w:val="00DA3FCA"/>
    <w:rsid w:val="00DA44CA"/>
    <w:rsid w:val="00DA47CD"/>
    <w:rsid w:val="00DA6A1E"/>
    <w:rsid w:val="00DA738A"/>
    <w:rsid w:val="00DA7D05"/>
    <w:rsid w:val="00DB1390"/>
    <w:rsid w:val="00DB15B6"/>
    <w:rsid w:val="00DB2C5F"/>
    <w:rsid w:val="00DB4CC2"/>
    <w:rsid w:val="00DB5C3A"/>
    <w:rsid w:val="00DB5D8E"/>
    <w:rsid w:val="00DB7432"/>
    <w:rsid w:val="00DB7B22"/>
    <w:rsid w:val="00DC01D5"/>
    <w:rsid w:val="00DC0903"/>
    <w:rsid w:val="00DC0EBA"/>
    <w:rsid w:val="00DC1EB9"/>
    <w:rsid w:val="00DC2705"/>
    <w:rsid w:val="00DC31CD"/>
    <w:rsid w:val="00DC3347"/>
    <w:rsid w:val="00DC3371"/>
    <w:rsid w:val="00DC413A"/>
    <w:rsid w:val="00DC46F5"/>
    <w:rsid w:val="00DC50C3"/>
    <w:rsid w:val="00DC52CC"/>
    <w:rsid w:val="00DC575C"/>
    <w:rsid w:val="00DC5DFA"/>
    <w:rsid w:val="00DC5E30"/>
    <w:rsid w:val="00DC6860"/>
    <w:rsid w:val="00DC6D41"/>
    <w:rsid w:val="00DC78D2"/>
    <w:rsid w:val="00DD0499"/>
    <w:rsid w:val="00DD0820"/>
    <w:rsid w:val="00DD0D58"/>
    <w:rsid w:val="00DD16FB"/>
    <w:rsid w:val="00DD1C84"/>
    <w:rsid w:val="00DD2E68"/>
    <w:rsid w:val="00DD347B"/>
    <w:rsid w:val="00DD3DC6"/>
    <w:rsid w:val="00DD4EAA"/>
    <w:rsid w:val="00DD5662"/>
    <w:rsid w:val="00DD64CE"/>
    <w:rsid w:val="00DD66D8"/>
    <w:rsid w:val="00DD6734"/>
    <w:rsid w:val="00DD7B75"/>
    <w:rsid w:val="00DE1BF1"/>
    <w:rsid w:val="00DE2116"/>
    <w:rsid w:val="00DE42B5"/>
    <w:rsid w:val="00DE49E3"/>
    <w:rsid w:val="00DE5692"/>
    <w:rsid w:val="00DE5CA7"/>
    <w:rsid w:val="00DE65ED"/>
    <w:rsid w:val="00DE726E"/>
    <w:rsid w:val="00DE79DD"/>
    <w:rsid w:val="00DF05B2"/>
    <w:rsid w:val="00DF07EE"/>
    <w:rsid w:val="00DF08DF"/>
    <w:rsid w:val="00DF0D8E"/>
    <w:rsid w:val="00DF14F5"/>
    <w:rsid w:val="00DF1E4A"/>
    <w:rsid w:val="00DF1FA9"/>
    <w:rsid w:val="00DF20A8"/>
    <w:rsid w:val="00DF2922"/>
    <w:rsid w:val="00DF29FF"/>
    <w:rsid w:val="00DF30DE"/>
    <w:rsid w:val="00DF31CE"/>
    <w:rsid w:val="00DF3EC6"/>
    <w:rsid w:val="00DF4539"/>
    <w:rsid w:val="00DF606E"/>
    <w:rsid w:val="00DF65F7"/>
    <w:rsid w:val="00DF69D3"/>
    <w:rsid w:val="00DF6B53"/>
    <w:rsid w:val="00DF77D0"/>
    <w:rsid w:val="00E00ECA"/>
    <w:rsid w:val="00E011B7"/>
    <w:rsid w:val="00E0204C"/>
    <w:rsid w:val="00E0289A"/>
    <w:rsid w:val="00E02CD6"/>
    <w:rsid w:val="00E030A0"/>
    <w:rsid w:val="00E030F4"/>
    <w:rsid w:val="00E0318C"/>
    <w:rsid w:val="00E037D2"/>
    <w:rsid w:val="00E040C2"/>
    <w:rsid w:val="00E042EA"/>
    <w:rsid w:val="00E04FA9"/>
    <w:rsid w:val="00E050EE"/>
    <w:rsid w:val="00E05244"/>
    <w:rsid w:val="00E054DF"/>
    <w:rsid w:val="00E062B7"/>
    <w:rsid w:val="00E06552"/>
    <w:rsid w:val="00E06741"/>
    <w:rsid w:val="00E07199"/>
    <w:rsid w:val="00E10273"/>
    <w:rsid w:val="00E10A70"/>
    <w:rsid w:val="00E10C6D"/>
    <w:rsid w:val="00E11BED"/>
    <w:rsid w:val="00E12AF4"/>
    <w:rsid w:val="00E12C1B"/>
    <w:rsid w:val="00E130B7"/>
    <w:rsid w:val="00E13398"/>
    <w:rsid w:val="00E133B5"/>
    <w:rsid w:val="00E134D0"/>
    <w:rsid w:val="00E13A0A"/>
    <w:rsid w:val="00E14EB3"/>
    <w:rsid w:val="00E153C7"/>
    <w:rsid w:val="00E153F2"/>
    <w:rsid w:val="00E16B66"/>
    <w:rsid w:val="00E17E57"/>
    <w:rsid w:val="00E207F7"/>
    <w:rsid w:val="00E209FB"/>
    <w:rsid w:val="00E20E68"/>
    <w:rsid w:val="00E2102C"/>
    <w:rsid w:val="00E21FA2"/>
    <w:rsid w:val="00E2219E"/>
    <w:rsid w:val="00E22228"/>
    <w:rsid w:val="00E22B94"/>
    <w:rsid w:val="00E22C45"/>
    <w:rsid w:val="00E24F26"/>
    <w:rsid w:val="00E256E0"/>
    <w:rsid w:val="00E27AD1"/>
    <w:rsid w:val="00E30D0B"/>
    <w:rsid w:val="00E31372"/>
    <w:rsid w:val="00E31414"/>
    <w:rsid w:val="00E31B1A"/>
    <w:rsid w:val="00E33CFD"/>
    <w:rsid w:val="00E36246"/>
    <w:rsid w:val="00E37619"/>
    <w:rsid w:val="00E40485"/>
    <w:rsid w:val="00E41A3D"/>
    <w:rsid w:val="00E4223B"/>
    <w:rsid w:val="00E426B2"/>
    <w:rsid w:val="00E4299E"/>
    <w:rsid w:val="00E439D3"/>
    <w:rsid w:val="00E43D05"/>
    <w:rsid w:val="00E44CF7"/>
    <w:rsid w:val="00E451A9"/>
    <w:rsid w:val="00E4597D"/>
    <w:rsid w:val="00E501E0"/>
    <w:rsid w:val="00E50400"/>
    <w:rsid w:val="00E50E43"/>
    <w:rsid w:val="00E50E81"/>
    <w:rsid w:val="00E51C0D"/>
    <w:rsid w:val="00E5267F"/>
    <w:rsid w:val="00E52CE5"/>
    <w:rsid w:val="00E53C16"/>
    <w:rsid w:val="00E5424F"/>
    <w:rsid w:val="00E5449C"/>
    <w:rsid w:val="00E546A9"/>
    <w:rsid w:val="00E56103"/>
    <w:rsid w:val="00E57EAE"/>
    <w:rsid w:val="00E61B4A"/>
    <w:rsid w:val="00E61DAA"/>
    <w:rsid w:val="00E62918"/>
    <w:rsid w:val="00E63D05"/>
    <w:rsid w:val="00E6439C"/>
    <w:rsid w:val="00E6510E"/>
    <w:rsid w:val="00E65325"/>
    <w:rsid w:val="00E653A0"/>
    <w:rsid w:val="00E65667"/>
    <w:rsid w:val="00E65BB6"/>
    <w:rsid w:val="00E65BFB"/>
    <w:rsid w:val="00E66E81"/>
    <w:rsid w:val="00E673E9"/>
    <w:rsid w:val="00E67AFE"/>
    <w:rsid w:val="00E67C48"/>
    <w:rsid w:val="00E70A01"/>
    <w:rsid w:val="00E715FF"/>
    <w:rsid w:val="00E71BE0"/>
    <w:rsid w:val="00E71E9D"/>
    <w:rsid w:val="00E723DD"/>
    <w:rsid w:val="00E732CA"/>
    <w:rsid w:val="00E75239"/>
    <w:rsid w:val="00E7609C"/>
    <w:rsid w:val="00E76CE0"/>
    <w:rsid w:val="00E770AE"/>
    <w:rsid w:val="00E774BB"/>
    <w:rsid w:val="00E8077D"/>
    <w:rsid w:val="00E81047"/>
    <w:rsid w:val="00E818D7"/>
    <w:rsid w:val="00E8410D"/>
    <w:rsid w:val="00E852A5"/>
    <w:rsid w:val="00E864EC"/>
    <w:rsid w:val="00E86787"/>
    <w:rsid w:val="00E86B07"/>
    <w:rsid w:val="00E86BAB"/>
    <w:rsid w:val="00E90289"/>
    <w:rsid w:val="00E905EB"/>
    <w:rsid w:val="00E90A76"/>
    <w:rsid w:val="00E93A1B"/>
    <w:rsid w:val="00E93AA8"/>
    <w:rsid w:val="00E962C4"/>
    <w:rsid w:val="00E96BFA"/>
    <w:rsid w:val="00E97928"/>
    <w:rsid w:val="00E97AAC"/>
    <w:rsid w:val="00EA0597"/>
    <w:rsid w:val="00EA140B"/>
    <w:rsid w:val="00EA2149"/>
    <w:rsid w:val="00EA36B0"/>
    <w:rsid w:val="00EA3A18"/>
    <w:rsid w:val="00EA46A6"/>
    <w:rsid w:val="00EA4AD8"/>
    <w:rsid w:val="00EA4AEA"/>
    <w:rsid w:val="00EA54B2"/>
    <w:rsid w:val="00EA5F02"/>
    <w:rsid w:val="00EA6CE1"/>
    <w:rsid w:val="00EA7145"/>
    <w:rsid w:val="00EA733E"/>
    <w:rsid w:val="00EA7A07"/>
    <w:rsid w:val="00EA7AF2"/>
    <w:rsid w:val="00EB12B7"/>
    <w:rsid w:val="00EB1C8B"/>
    <w:rsid w:val="00EB23A1"/>
    <w:rsid w:val="00EB3072"/>
    <w:rsid w:val="00EB3137"/>
    <w:rsid w:val="00EB3B0B"/>
    <w:rsid w:val="00EB3D1B"/>
    <w:rsid w:val="00EB4109"/>
    <w:rsid w:val="00EB417C"/>
    <w:rsid w:val="00EB43B9"/>
    <w:rsid w:val="00EB45CF"/>
    <w:rsid w:val="00EB4E22"/>
    <w:rsid w:val="00EB50EB"/>
    <w:rsid w:val="00EB5CF4"/>
    <w:rsid w:val="00EB6505"/>
    <w:rsid w:val="00EC274C"/>
    <w:rsid w:val="00EC35B2"/>
    <w:rsid w:val="00EC4853"/>
    <w:rsid w:val="00EC6946"/>
    <w:rsid w:val="00EC6CDC"/>
    <w:rsid w:val="00EC79CA"/>
    <w:rsid w:val="00ED15F4"/>
    <w:rsid w:val="00ED18B6"/>
    <w:rsid w:val="00ED1963"/>
    <w:rsid w:val="00ED2390"/>
    <w:rsid w:val="00ED2D48"/>
    <w:rsid w:val="00ED2D61"/>
    <w:rsid w:val="00ED5802"/>
    <w:rsid w:val="00ED77D5"/>
    <w:rsid w:val="00ED7C64"/>
    <w:rsid w:val="00EE0D2D"/>
    <w:rsid w:val="00EE0ED6"/>
    <w:rsid w:val="00EE1244"/>
    <w:rsid w:val="00EE14F9"/>
    <w:rsid w:val="00EE27E9"/>
    <w:rsid w:val="00EE5361"/>
    <w:rsid w:val="00EE7609"/>
    <w:rsid w:val="00EE7634"/>
    <w:rsid w:val="00EF03E4"/>
    <w:rsid w:val="00EF1247"/>
    <w:rsid w:val="00EF1888"/>
    <w:rsid w:val="00EF21E6"/>
    <w:rsid w:val="00EF2C37"/>
    <w:rsid w:val="00EF2E6D"/>
    <w:rsid w:val="00EF337F"/>
    <w:rsid w:val="00EF3694"/>
    <w:rsid w:val="00EF39E8"/>
    <w:rsid w:val="00EF3B0C"/>
    <w:rsid w:val="00EF3B40"/>
    <w:rsid w:val="00EF5761"/>
    <w:rsid w:val="00EF5E06"/>
    <w:rsid w:val="00EF677D"/>
    <w:rsid w:val="00EF6861"/>
    <w:rsid w:val="00EF6E21"/>
    <w:rsid w:val="00EF7635"/>
    <w:rsid w:val="00EF77C9"/>
    <w:rsid w:val="00EF780B"/>
    <w:rsid w:val="00EF7D86"/>
    <w:rsid w:val="00F00841"/>
    <w:rsid w:val="00F0163C"/>
    <w:rsid w:val="00F01A39"/>
    <w:rsid w:val="00F01CB8"/>
    <w:rsid w:val="00F02C0A"/>
    <w:rsid w:val="00F03AC8"/>
    <w:rsid w:val="00F04B6E"/>
    <w:rsid w:val="00F058D9"/>
    <w:rsid w:val="00F066A0"/>
    <w:rsid w:val="00F06AD4"/>
    <w:rsid w:val="00F072A6"/>
    <w:rsid w:val="00F07751"/>
    <w:rsid w:val="00F07964"/>
    <w:rsid w:val="00F10257"/>
    <w:rsid w:val="00F10A69"/>
    <w:rsid w:val="00F14A08"/>
    <w:rsid w:val="00F14C45"/>
    <w:rsid w:val="00F15D5A"/>
    <w:rsid w:val="00F15DBA"/>
    <w:rsid w:val="00F16115"/>
    <w:rsid w:val="00F170D4"/>
    <w:rsid w:val="00F1791D"/>
    <w:rsid w:val="00F17DD9"/>
    <w:rsid w:val="00F20781"/>
    <w:rsid w:val="00F20973"/>
    <w:rsid w:val="00F20DB9"/>
    <w:rsid w:val="00F21037"/>
    <w:rsid w:val="00F223EA"/>
    <w:rsid w:val="00F23215"/>
    <w:rsid w:val="00F23833"/>
    <w:rsid w:val="00F2586A"/>
    <w:rsid w:val="00F25DB7"/>
    <w:rsid w:val="00F265B1"/>
    <w:rsid w:val="00F265B8"/>
    <w:rsid w:val="00F26A1C"/>
    <w:rsid w:val="00F26CD5"/>
    <w:rsid w:val="00F26D4E"/>
    <w:rsid w:val="00F2700D"/>
    <w:rsid w:val="00F27172"/>
    <w:rsid w:val="00F32ECD"/>
    <w:rsid w:val="00F33129"/>
    <w:rsid w:val="00F3367B"/>
    <w:rsid w:val="00F33B57"/>
    <w:rsid w:val="00F33C4C"/>
    <w:rsid w:val="00F34ACC"/>
    <w:rsid w:val="00F35A69"/>
    <w:rsid w:val="00F35B8E"/>
    <w:rsid w:val="00F3687E"/>
    <w:rsid w:val="00F3793C"/>
    <w:rsid w:val="00F40E22"/>
    <w:rsid w:val="00F40E4E"/>
    <w:rsid w:val="00F4125A"/>
    <w:rsid w:val="00F417BF"/>
    <w:rsid w:val="00F419E1"/>
    <w:rsid w:val="00F41F99"/>
    <w:rsid w:val="00F4260E"/>
    <w:rsid w:val="00F42C51"/>
    <w:rsid w:val="00F43218"/>
    <w:rsid w:val="00F43527"/>
    <w:rsid w:val="00F451B6"/>
    <w:rsid w:val="00F460B1"/>
    <w:rsid w:val="00F46847"/>
    <w:rsid w:val="00F46C80"/>
    <w:rsid w:val="00F46EAC"/>
    <w:rsid w:val="00F50BF4"/>
    <w:rsid w:val="00F51A43"/>
    <w:rsid w:val="00F51DA5"/>
    <w:rsid w:val="00F5205C"/>
    <w:rsid w:val="00F524AE"/>
    <w:rsid w:val="00F52ACE"/>
    <w:rsid w:val="00F52D82"/>
    <w:rsid w:val="00F53474"/>
    <w:rsid w:val="00F53A6E"/>
    <w:rsid w:val="00F53CAB"/>
    <w:rsid w:val="00F55033"/>
    <w:rsid w:val="00F55705"/>
    <w:rsid w:val="00F57D67"/>
    <w:rsid w:val="00F600F7"/>
    <w:rsid w:val="00F60A43"/>
    <w:rsid w:val="00F60C19"/>
    <w:rsid w:val="00F61388"/>
    <w:rsid w:val="00F61D1C"/>
    <w:rsid w:val="00F62378"/>
    <w:rsid w:val="00F6271C"/>
    <w:rsid w:val="00F62DCB"/>
    <w:rsid w:val="00F637AE"/>
    <w:rsid w:val="00F63890"/>
    <w:rsid w:val="00F649B5"/>
    <w:rsid w:val="00F658DC"/>
    <w:rsid w:val="00F66BF7"/>
    <w:rsid w:val="00F67634"/>
    <w:rsid w:val="00F71709"/>
    <w:rsid w:val="00F71869"/>
    <w:rsid w:val="00F72111"/>
    <w:rsid w:val="00F72CA1"/>
    <w:rsid w:val="00F7309A"/>
    <w:rsid w:val="00F73279"/>
    <w:rsid w:val="00F73448"/>
    <w:rsid w:val="00F73503"/>
    <w:rsid w:val="00F7419E"/>
    <w:rsid w:val="00F74A57"/>
    <w:rsid w:val="00F74D1D"/>
    <w:rsid w:val="00F74DA6"/>
    <w:rsid w:val="00F763D9"/>
    <w:rsid w:val="00F7640A"/>
    <w:rsid w:val="00F76DE6"/>
    <w:rsid w:val="00F77DFC"/>
    <w:rsid w:val="00F77F14"/>
    <w:rsid w:val="00F80FB3"/>
    <w:rsid w:val="00F813E3"/>
    <w:rsid w:val="00F81418"/>
    <w:rsid w:val="00F81A1B"/>
    <w:rsid w:val="00F82063"/>
    <w:rsid w:val="00F8226F"/>
    <w:rsid w:val="00F82A93"/>
    <w:rsid w:val="00F82B89"/>
    <w:rsid w:val="00F834ED"/>
    <w:rsid w:val="00F84214"/>
    <w:rsid w:val="00F8424C"/>
    <w:rsid w:val="00F84830"/>
    <w:rsid w:val="00F84B5C"/>
    <w:rsid w:val="00F85083"/>
    <w:rsid w:val="00F854B6"/>
    <w:rsid w:val="00F85FD1"/>
    <w:rsid w:val="00F86155"/>
    <w:rsid w:val="00F863A5"/>
    <w:rsid w:val="00F8646F"/>
    <w:rsid w:val="00F86A18"/>
    <w:rsid w:val="00F86F15"/>
    <w:rsid w:val="00F8700C"/>
    <w:rsid w:val="00F87227"/>
    <w:rsid w:val="00F876CC"/>
    <w:rsid w:val="00F913D5"/>
    <w:rsid w:val="00F94746"/>
    <w:rsid w:val="00F95C9F"/>
    <w:rsid w:val="00F95F8F"/>
    <w:rsid w:val="00F963F2"/>
    <w:rsid w:val="00F96C7D"/>
    <w:rsid w:val="00F9727B"/>
    <w:rsid w:val="00F97539"/>
    <w:rsid w:val="00F978E3"/>
    <w:rsid w:val="00F97C07"/>
    <w:rsid w:val="00FA0059"/>
    <w:rsid w:val="00FA07F3"/>
    <w:rsid w:val="00FA0CB0"/>
    <w:rsid w:val="00FA2188"/>
    <w:rsid w:val="00FA32DD"/>
    <w:rsid w:val="00FA41D0"/>
    <w:rsid w:val="00FA5CA6"/>
    <w:rsid w:val="00FA5F1C"/>
    <w:rsid w:val="00FA6127"/>
    <w:rsid w:val="00FA63BD"/>
    <w:rsid w:val="00FA6698"/>
    <w:rsid w:val="00FA7B57"/>
    <w:rsid w:val="00FA7E9A"/>
    <w:rsid w:val="00FB0873"/>
    <w:rsid w:val="00FB1170"/>
    <w:rsid w:val="00FB2102"/>
    <w:rsid w:val="00FB255C"/>
    <w:rsid w:val="00FB37CE"/>
    <w:rsid w:val="00FB3A3E"/>
    <w:rsid w:val="00FB3D05"/>
    <w:rsid w:val="00FB3E2E"/>
    <w:rsid w:val="00FB47BB"/>
    <w:rsid w:val="00FB4E13"/>
    <w:rsid w:val="00FB5197"/>
    <w:rsid w:val="00FB5479"/>
    <w:rsid w:val="00FC032C"/>
    <w:rsid w:val="00FC23F0"/>
    <w:rsid w:val="00FC42DD"/>
    <w:rsid w:val="00FC5009"/>
    <w:rsid w:val="00FC50A9"/>
    <w:rsid w:val="00FC53B2"/>
    <w:rsid w:val="00FC5925"/>
    <w:rsid w:val="00FD01D1"/>
    <w:rsid w:val="00FD1890"/>
    <w:rsid w:val="00FD1DE5"/>
    <w:rsid w:val="00FD23F0"/>
    <w:rsid w:val="00FD263B"/>
    <w:rsid w:val="00FD299D"/>
    <w:rsid w:val="00FD30C5"/>
    <w:rsid w:val="00FD36EB"/>
    <w:rsid w:val="00FD401A"/>
    <w:rsid w:val="00FD43FC"/>
    <w:rsid w:val="00FD48B6"/>
    <w:rsid w:val="00FD4AE5"/>
    <w:rsid w:val="00FD5706"/>
    <w:rsid w:val="00FD6CDD"/>
    <w:rsid w:val="00FD707C"/>
    <w:rsid w:val="00FD77E2"/>
    <w:rsid w:val="00FD7E50"/>
    <w:rsid w:val="00FE05C5"/>
    <w:rsid w:val="00FE131C"/>
    <w:rsid w:val="00FE14BE"/>
    <w:rsid w:val="00FE2DD3"/>
    <w:rsid w:val="00FE41BB"/>
    <w:rsid w:val="00FE646A"/>
    <w:rsid w:val="00FE7934"/>
    <w:rsid w:val="00FF13A5"/>
    <w:rsid w:val="00FF3B97"/>
    <w:rsid w:val="00FF3D04"/>
    <w:rsid w:val="00FF431C"/>
    <w:rsid w:val="00FF5002"/>
    <w:rsid w:val="00FF5549"/>
    <w:rsid w:val="00FF6A62"/>
    <w:rsid w:val="00FF7F4D"/>
    <w:rsid w:val="00FF7F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110"/>
  </w:style>
  <w:style w:type="paragraph" w:styleId="1">
    <w:name w:val="heading 1"/>
    <w:basedOn w:val="a"/>
    <w:next w:val="a"/>
    <w:link w:val="1Char"/>
    <w:uiPriority w:val="9"/>
    <w:qFormat/>
    <w:rsid w:val="00BC6B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uiPriority w:val="9"/>
    <w:semiHidden/>
    <w:unhideWhenUsed/>
    <w:qFormat/>
    <w:rsid w:val="00E054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C05"/>
    <w:pPr>
      <w:ind w:left="720"/>
      <w:contextualSpacing/>
    </w:pPr>
  </w:style>
  <w:style w:type="character" w:styleId="a4">
    <w:name w:val="Placeholder Text"/>
    <w:basedOn w:val="a0"/>
    <w:uiPriority w:val="99"/>
    <w:semiHidden/>
    <w:rsid w:val="00330740"/>
    <w:rPr>
      <w:color w:val="808080"/>
    </w:rPr>
  </w:style>
  <w:style w:type="paragraph" w:styleId="a5">
    <w:name w:val="Balloon Text"/>
    <w:basedOn w:val="a"/>
    <w:link w:val="Char"/>
    <w:uiPriority w:val="99"/>
    <w:semiHidden/>
    <w:unhideWhenUsed/>
    <w:rsid w:val="00330740"/>
    <w:pPr>
      <w:spacing w:after="0" w:line="240" w:lineRule="auto"/>
    </w:pPr>
    <w:rPr>
      <w:rFonts w:ascii="Tahoma" w:hAnsi="Tahoma" w:cs="Tahoma"/>
      <w:sz w:val="16"/>
      <w:szCs w:val="16"/>
    </w:rPr>
  </w:style>
  <w:style w:type="character" w:customStyle="1" w:styleId="Char">
    <w:name w:val="批注框文本 Char"/>
    <w:basedOn w:val="a0"/>
    <w:link w:val="a5"/>
    <w:uiPriority w:val="99"/>
    <w:semiHidden/>
    <w:rsid w:val="00330740"/>
    <w:rPr>
      <w:rFonts w:ascii="Tahoma" w:hAnsi="Tahoma" w:cs="Tahoma"/>
      <w:sz w:val="16"/>
      <w:szCs w:val="16"/>
    </w:rPr>
  </w:style>
  <w:style w:type="paragraph" w:styleId="a6">
    <w:name w:val="footnote text"/>
    <w:basedOn w:val="a"/>
    <w:link w:val="Char0"/>
    <w:uiPriority w:val="99"/>
    <w:semiHidden/>
    <w:unhideWhenUsed/>
    <w:rsid w:val="00BC6BEA"/>
    <w:pPr>
      <w:spacing w:after="0" w:line="240" w:lineRule="auto"/>
    </w:pPr>
    <w:rPr>
      <w:sz w:val="20"/>
      <w:szCs w:val="20"/>
      <w:lang w:eastAsia="zh-CN"/>
    </w:rPr>
  </w:style>
  <w:style w:type="character" w:customStyle="1" w:styleId="Char0">
    <w:name w:val="脚注文本 Char"/>
    <w:basedOn w:val="a0"/>
    <w:link w:val="a6"/>
    <w:uiPriority w:val="99"/>
    <w:semiHidden/>
    <w:rsid w:val="00BC6BEA"/>
    <w:rPr>
      <w:sz w:val="20"/>
      <w:szCs w:val="20"/>
      <w:lang w:eastAsia="zh-CN"/>
    </w:rPr>
  </w:style>
  <w:style w:type="character" w:styleId="a7">
    <w:name w:val="footnote reference"/>
    <w:basedOn w:val="a0"/>
    <w:uiPriority w:val="99"/>
    <w:semiHidden/>
    <w:unhideWhenUsed/>
    <w:rsid w:val="00BC6BEA"/>
    <w:rPr>
      <w:vertAlign w:val="superscript"/>
    </w:rPr>
  </w:style>
  <w:style w:type="character" w:customStyle="1" w:styleId="1Char">
    <w:name w:val="标题 1 Char"/>
    <w:basedOn w:val="a0"/>
    <w:link w:val="1"/>
    <w:uiPriority w:val="9"/>
    <w:rsid w:val="00BC6BEA"/>
    <w:rPr>
      <w:rFonts w:asciiTheme="majorHAnsi" w:eastAsiaTheme="majorEastAsia" w:hAnsiTheme="majorHAnsi" w:cstheme="majorBidi"/>
      <w:b/>
      <w:bCs/>
      <w:color w:val="365F91" w:themeColor="accent1" w:themeShade="BF"/>
      <w:sz w:val="28"/>
      <w:szCs w:val="28"/>
    </w:rPr>
  </w:style>
  <w:style w:type="paragraph" w:styleId="a8">
    <w:name w:val="header"/>
    <w:basedOn w:val="a"/>
    <w:link w:val="Char1"/>
    <w:uiPriority w:val="99"/>
    <w:unhideWhenUsed/>
    <w:rsid w:val="005E2784"/>
    <w:pPr>
      <w:tabs>
        <w:tab w:val="center" w:pos="4680"/>
        <w:tab w:val="right" w:pos="9360"/>
      </w:tabs>
      <w:spacing w:after="0" w:line="240" w:lineRule="auto"/>
    </w:pPr>
  </w:style>
  <w:style w:type="character" w:customStyle="1" w:styleId="Char1">
    <w:name w:val="页眉 Char"/>
    <w:basedOn w:val="a0"/>
    <w:link w:val="a8"/>
    <w:uiPriority w:val="99"/>
    <w:rsid w:val="005E2784"/>
  </w:style>
  <w:style w:type="paragraph" w:styleId="a9">
    <w:name w:val="footer"/>
    <w:basedOn w:val="a"/>
    <w:link w:val="Char2"/>
    <w:uiPriority w:val="99"/>
    <w:unhideWhenUsed/>
    <w:rsid w:val="005E2784"/>
    <w:pPr>
      <w:tabs>
        <w:tab w:val="center" w:pos="4680"/>
        <w:tab w:val="right" w:pos="9360"/>
      </w:tabs>
      <w:spacing w:after="0" w:line="240" w:lineRule="auto"/>
    </w:pPr>
  </w:style>
  <w:style w:type="character" w:customStyle="1" w:styleId="Char2">
    <w:name w:val="页脚 Char"/>
    <w:basedOn w:val="a0"/>
    <w:link w:val="a9"/>
    <w:uiPriority w:val="99"/>
    <w:rsid w:val="005E2784"/>
  </w:style>
  <w:style w:type="character" w:customStyle="1" w:styleId="apple-converted-space">
    <w:name w:val="apple-converted-space"/>
    <w:basedOn w:val="a0"/>
    <w:rsid w:val="00F21037"/>
  </w:style>
  <w:style w:type="character" w:customStyle="1" w:styleId="3Char">
    <w:name w:val="标题 3 Char"/>
    <w:basedOn w:val="a0"/>
    <w:link w:val="3"/>
    <w:uiPriority w:val="9"/>
    <w:semiHidden/>
    <w:rsid w:val="00E054DF"/>
    <w:rPr>
      <w:rFonts w:asciiTheme="majorHAnsi" w:eastAsiaTheme="majorEastAsia" w:hAnsiTheme="majorHAnsi" w:cstheme="majorBidi"/>
      <w:b/>
      <w:bCs/>
      <w:color w:val="4F81BD" w:themeColor="accent1"/>
    </w:rPr>
  </w:style>
  <w:style w:type="character" w:styleId="aa">
    <w:name w:val="Hyperlink"/>
    <w:basedOn w:val="a0"/>
    <w:uiPriority w:val="99"/>
    <w:semiHidden/>
    <w:unhideWhenUsed/>
    <w:rsid w:val="00E054DF"/>
    <w:rPr>
      <w:color w:val="0000FF"/>
      <w:u w:val="single"/>
    </w:rPr>
  </w:style>
  <w:style w:type="character" w:styleId="ab">
    <w:name w:val="Emphasis"/>
    <w:basedOn w:val="a0"/>
    <w:uiPriority w:val="20"/>
    <w:qFormat/>
    <w:rsid w:val="00B2651C"/>
    <w:rPr>
      <w:i/>
      <w:iCs/>
    </w:rPr>
  </w:style>
  <w:style w:type="character" w:styleId="ac">
    <w:name w:val="annotation reference"/>
    <w:basedOn w:val="a0"/>
    <w:uiPriority w:val="99"/>
    <w:semiHidden/>
    <w:unhideWhenUsed/>
    <w:rsid w:val="00E52CE5"/>
    <w:rPr>
      <w:sz w:val="16"/>
      <w:szCs w:val="16"/>
    </w:rPr>
  </w:style>
  <w:style w:type="paragraph" w:styleId="ad">
    <w:name w:val="annotation text"/>
    <w:basedOn w:val="a"/>
    <w:link w:val="Char3"/>
    <w:uiPriority w:val="99"/>
    <w:semiHidden/>
    <w:unhideWhenUsed/>
    <w:rsid w:val="00E52CE5"/>
    <w:pPr>
      <w:spacing w:line="240" w:lineRule="auto"/>
    </w:pPr>
    <w:rPr>
      <w:sz w:val="20"/>
      <w:szCs w:val="20"/>
    </w:rPr>
  </w:style>
  <w:style w:type="character" w:customStyle="1" w:styleId="Char3">
    <w:name w:val="批注文字 Char"/>
    <w:basedOn w:val="a0"/>
    <w:link w:val="ad"/>
    <w:uiPriority w:val="99"/>
    <w:semiHidden/>
    <w:rsid w:val="00E52CE5"/>
    <w:rPr>
      <w:sz w:val="20"/>
      <w:szCs w:val="20"/>
    </w:rPr>
  </w:style>
  <w:style w:type="paragraph" w:styleId="ae">
    <w:name w:val="annotation subject"/>
    <w:basedOn w:val="ad"/>
    <w:next w:val="ad"/>
    <w:link w:val="Char4"/>
    <w:uiPriority w:val="99"/>
    <w:semiHidden/>
    <w:unhideWhenUsed/>
    <w:rsid w:val="00E52CE5"/>
    <w:rPr>
      <w:b/>
      <w:bCs/>
    </w:rPr>
  </w:style>
  <w:style w:type="character" w:customStyle="1" w:styleId="Char4">
    <w:name w:val="批注主题 Char"/>
    <w:basedOn w:val="Char3"/>
    <w:link w:val="ae"/>
    <w:uiPriority w:val="99"/>
    <w:semiHidden/>
    <w:rsid w:val="00E52CE5"/>
    <w:rPr>
      <w:b/>
      <w:bCs/>
      <w:sz w:val="20"/>
      <w:szCs w:val="20"/>
    </w:rPr>
  </w:style>
  <w:style w:type="paragraph" w:styleId="af">
    <w:name w:val="endnote text"/>
    <w:basedOn w:val="a"/>
    <w:link w:val="Char5"/>
    <w:uiPriority w:val="99"/>
    <w:semiHidden/>
    <w:unhideWhenUsed/>
    <w:rsid w:val="00B610DB"/>
    <w:pPr>
      <w:spacing w:after="0" w:line="240" w:lineRule="auto"/>
    </w:pPr>
    <w:rPr>
      <w:sz w:val="20"/>
      <w:szCs w:val="20"/>
    </w:rPr>
  </w:style>
  <w:style w:type="character" w:customStyle="1" w:styleId="Char5">
    <w:name w:val="尾注文本 Char"/>
    <w:basedOn w:val="a0"/>
    <w:link w:val="af"/>
    <w:uiPriority w:val="99"/>
    <w:semiHidden/>
    <w:rsid w:val="00B610DB"/>
    <w:rPr>
      <w:sz w:val="20"/>
      <w:szCs w:val="20"/>
    </w:rPr>
  </w:style>
  <w:style w:type="character" w:styleId="af0">
    <w:name w:val="endnote reference"/>
    <w:basedOn w:val="a0"/>
    <w:uiPriority w:val="99"/>
    <w:semiHidden/>
    <w:unhideWhenUsed/>
    <w:rsid w:val="00B610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B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054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C05"/>
    <w:pPr>
      <w:ind w:left="720"/>
      <w:contextualSpacing/>
    </w:pPr>
  </w:style>
  <w:style w:type="character" w:styleId="PlaceholderText">
    <w:name w:val="Placeholder Text"/>
    <w:basedOn w:val="DefaultParagraphFont"/>
    <w:uiPriority w:val="99"/>
    <w:semiHidden/>
    <w:rsid w:val="00330740"/>
    <w:rPr>
      <w:color w:val="808080"/>
    </w:rPr>
  </w:style>
  <w:style w:type="paragraph" w:styleId="BalloonText">
    <w:name w:val="Balloon Text"/>
    <w:basedOn w:val="Normal"/>
    <w:link w:val="BalloonTextChar"/>
    <w:uiPriority w:val="99"/>
    <w:semiHidden/>
    <w:unhideWhenUsed/>
    <w:rsid w:val="00330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740"/>
    <w:rPr>
      <w:rFonts w:ascii="Tahoma" w:hAnsi="Tahoma" w:cs="Tahoma"/>
      <w:sz w:val="16"/>
      <w:szCs w:val="16"/>
    </w:rPr>
  </w:style>
  <w:style w:type="paragraph" w:styleId="FootnoteText">
    <w:name w:val="footnote text"/>
    <w:basedOn w:val="Normal"/>
    <w:link w:val="FootnoteTextChar"/>
    <w:uiPriority w:val="99"/>
    <w:semiHidden/>
    <w:unhideWhenUsed/>
    <w:rsid w:val="00BC6BEA"/>
    <w:pPr>
      <w:spacing w:after="0" w:line="240" w:lineRule="auto"/>
    </w:pPr>
    <w:rPr>
      <w:sz w:val="20"/>
      <w:szCs w:val="20"/>
      <w:lang w:eastAsia="zh-CN"/>
    </w:rPr>
  </w:style>
  <w:style w:type="character" w:customStyle="1" w:styleId="FootnoteTextChar">
    <w:name w:val="Footnote Text Char"/>
    <w:basedOn w:val="DefaultParagraphFont"/>
    <w:link w:val="FootnoteText"/>
    <w:uiPriority w:val="99"/>
    <w:semiHidden/>
    <w:rsid w:val="00BC6BEA"/>
    <w:rPr>
      <w:sz w:val="20"/>
      <w:szCs w:val="20"/>
      <w:lang w:eastAsia="zh-CN"/>
    </w:rPr>
  </w:style>
  <w:style w:type="character" w:styleId="FootnoteReference">
    <w:name w:val="footnote reference"/>
    <w:basedOn w:val="DefaultParagraphFont"/>
    <w:uiPriority w:val="99"/>
    <w:semiHidden/>
    <w:unhideWhenUsed/>
    <w:rsid w:val="00BC6BEA"/>
    <w:rPr>
      <w:vertAlign w:val="superscript"/>
    </w:rPr>
  </w:style>
  <w:style w:type="character" w:customStyle="1" w:styleId="Heading1Char">
    <w:name w:val="Heading 1 Char"/>
    <w:basedOn w:val="DefaultParagraphFont"/>
    <w:link w:val="Heading1"/>
    <w:uiPriority w:val="9"/>
    <w:rsid w:val="00BC6BE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E2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784"/>
  </w:style>
  <w:style w:type="paragraph" w:styleId="Footer">
    <w:name w:val="footer"/>
    <w:basedOn w:val="Normal"/>
    <w:link w:val="FooterChar"/>
    <w:uiPriority w:val="99"/>
    <w:unhideWhenUsed/>
    <w:rsid w:val="005E2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784"/>
  </w:style>
  <w:style w:type="character" w:customStyle="1" w:styleId="apple-converted-space">
    <w:name w:val="apple-converted-space"/>
    <w:basedOn w:val="DefaultParagraphFont"/>
    <w:rsid w:val="00F21037"/>
  </w:style>
  <w:style w:type="character" w:customStyle="1" w:styleId="Heading3Char">
    <w:name w:val="Heading 3 Char"/>
    <w:basedOn w:val="DefaultParagraphFont"/>
    <w:link w:val="Heading3"/>
    <w:uiPriority w:val="9"/>
    <w:semiHidden/>
    <w:rsid w:val="00E054D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054DF"/>
    <w:rPr>
      <w:color w:val="0000FF"/>
      <w:u w:val="single"/>
    </w:rPr>
  </w:style>
  <w:style w:type="character" w:styleId="Emphasis">
    <w:name w:val="Emphasis"/>
    <w:basedOn w:val="DefaultParagraphFont"/>
    <w:uiPriority w:val="20"/>
    <w:qFormat/>
    <w:rsid w:val="00B2651C"/>
    <w:rPr>
      <w:i/>
      <w:iCs/>
    </w:rPr>
  </w:style>
  <w:style w:type="character" w:styleId="CommentReference">
    <w:name w:val="annotation reference"/>
    <w:basedOn w:val="DefaultParagraphFont"/>
    <w:uiPriority w:val="99"/>
    <w:semiHidden/>
    <w:unhideWhenUsed/>
    <w:rsid w:val="00E52CE5"/>
    <w:rPr>
      <w:sz w:val="16"/>
      <w:szCs w:val="16"/>
    </w:rPr>
  </w:style>
  <w:style w:type="paragraph" w:styleId="CommentText">
    <w:name w:val="annotation text"/>
    <w:basedOn w:val="Normal"/>
    <w:link w:val="CommentTextChar"/>
    <w:uiPriority w:val="99"/>
    <w:semiHidden/>
    <w:unhideWhenUsed/>
    <w:rsid w:val="00E52CE5"/>
    <w:pPr>
      <w:spacing w:line="240" w:lineRule="auto"/>
    </w:pPr>
    <w:rPr>
      <w:sz w:val="20"/>
      <w:szCs w:val="20"/>
    </w:rPr>
  </w:style>
  <w:style w:type="character" w:customStyle="1" w:styleId="CommentTextChar">
    <w:name w:val="Comment Text Char"/>
    <w:basedOn w:val="DefaultParagraphFont"/>
    <w:link w:val="CommentText"/>
    <w:uiPriority w:val="99"/>
    <w:semiHidden/>
    <w:rsid w:val="00E52CE5"/>
    <w:rPr>
      <w:sz w:val="20"/>
      <w:szCs w:val="20"/>
    </w:rPr>
  </w:style>
  <w:style w:type="paragraph" w:styleId="CommentSubject">
    <w:name w:val="annotation subject"/>
    <w:basedOn w:val="CommentText"/>
    <w:next w:val="CommentText"/>
    <w:link w:val="CommentSubjectChar"/>
    <w:uiPriority w:val="99"/>
    <w:semiHidden/>
    <w:unhideWhenUsed/>
    <w:rsid w:val="00E52CE5"/>
    <w:rPr>
      <w:b/>
      <w:bCs/>
    </w:rPr>
  </w:style>
  <w:style w:type="character" w:customStyle="1" w:styleId="CommentSubjectChar">
    <w:name w:val="Comment Subject Char"/>
    <w:basedOn w:val="CommentTextChar"/>
    <w:link w:val="CommentSubject"/>
    <w:uiPriority w:val="99"/>
    <w:semiHidden/>
    <w:rsid w:val="00E52CE5"/>
    <w:rPr>
      <w:b/>
      <w:bCs/>
      <w:sz w:val="20"/>
      <w:szCs w:val="20"/>
    </w:rPr>
  </w:style>
  <w:style w:type="paragraph" w:styleId="EndnoteText">
    <w:name w:val="endnote text"/>
    <w:basedOn w:val="Normal"/>
    <w:link w:val="EndnoteTextChar"/>
    <w:uiPriority w:val="99"/>
    <w:semiHidden/>
    <w:unhideWhenUsed/>
    <w:rsid w:val="00B610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10DB"/>
    <w:rPr>
      <w:sz w:val="20"/>
      <w:szCs w:val="20"/>
    </w:rPr>
  </w:style>
  <w:style w:type="character" w:styleId="EndnoteReference">
    <w:name w:val="endnote reference"/>
    <w:basedOn w:val="DefaultParagraphFont"/>
    <w:uiPriority w:val="99"/>
    <w:semiHidden/>
    <w:unhideWhenUsed/>
    <w:rsid w:val="00B610DB"/>
    <w:rPr>
      <w:vertAlign w:val="superscript"/>
    </w:rPr>
  </w:style>
</w:styles>
</file>

<file path=word/webSettings.xml><?xml version="1.0" encoding="utf-8"?>
<w:webSettings xmlns:r="http://schemas.openxmlformats.org/officeDocument/2006/relationships" xmlns:w="http://schemas.openxmlformats.org/wordprocessingml/2006/main">
  <w:divs>
    <w:div w:id="8529138">
      <w:bodyDiv w:val="1"/>
      <w:marLeft w:val="0"/>
      <w:marRight w:val="0"/>
      <w:marTop w:val="0"/>
      <w:marBottom w:val="0"/>
      <w:divBdr>
        <w:top w:val="none" w:sz="0" w:space="0" w:color="auto"/>
        <w:left w:val="none" w:sz="0" w:space="0" w:color="auto"/>
        <w:bottom w:val="none" w:sz="0" w:space="0" w:color="auto"/>
        <w:right w:val="none" w:sz="0" w:space="0" w:color="auto"/>
      </w:divBdr>
    </w:div>
    <w:div w:id="121464506">
      <w:bodyDiv w:val="1"/>
      <w:marLeft w:val="0"/>
      <w:marRight w:val="0"/>
      <w:marTop w:val="0"/>
      <w:marBottom w:val="0"/>
      <w:divBdr>
        <w:top w:val="none" w:sz="0" w:space="0" w:color="auto"/>
        <w:left w:val="none" w:sz="0" w:space="0" w:color="auto"/>
        <w:bottom w:val="none" w:sz="0" w:space="0" w:color="auto"/>
        <w:right w:val="none" w:sz="0" w:space="0" w:color="auto"/>
      </w:divBdr>
    </w:div>
    <w:div w:id="418525492">
      <w:bodyDiv w:val="1"/>
      <w:marLeft w:val="0"/>
      <w:marRight w:val="0"/>
      <w:marTop w:val="0"/>
      <w:marBottom w:val="0"/>
      <w:divBdr>
        <w:top w:val="none" w:sz="0" w:space="0" w:color="auto"/>
        <w:left w:val="none" w:sz="0" w:space="0" w:color="auto"/>
        <w:bottom w:val="none" w:sz="0" w:space="0" w:color="auto"/>
        <w:right w:val="none" w:sz="0" w:space="0" w:color="auto"/>
      </w:divBdr>
    </w:div>
    <w:div w:id="746339405">
      <w:bodyDiv w:val="1"/>
      <w:marLeft w:val="0"/>
      <w:marRight w:val="0"/>
      <w:marTop w:val="0"/>
      <w:marBottom w:val="0"/>
      <w:divBdr>
        <w:top w:val="none" w:sz="0" w:space="0" w:color="auto"/>
        <w:left w:val="none" w:sz="0" w:space="0" w:color="auto"/>
        <w:bottom w:val="none" w:sz="0" w:space="0" w:color="auto"/>
        <w:right w:val="none" w:sz="0" w:space="0" w:color="auto"/>
      </w:divBdr>
    </w:div>
    <w:div w:id="1163741976">
      <w:bodyDiv w:val="1"/>
      <w:marLeft w:val="0"/>
      <w:marRight w:val="0"/>
      <w:marTop w:val="0"/>
      <w:marBottom w:val="0"/>
      <w:divBdr>
        <w:top w:val="none" w:sz="0" w:space="0" w:color="auto"/>
        <w:left w:val="none" w:sz="0" w:space="0" w:color="auto"/>
        <w:bottom w:val="none" w:sz="0" w:space="0" w:color="auto"/>
        <w:right w:val="none" w:sz="0" w:space="0" w:color="auto"/>
      </w:divBdr>
    </w:div>
    <w:div w:id="1427069418">
      <w:bodyDiv w:val="1"/>
      <w:marLeft w:val="0"/>
      <w:marRight w:val="0"/>
      <w:marTop w:val="0"/>
      <w:marBottom w:val="0"/>
      <w:divBdr>
        <w:top w:val="none" w:sz="0" w:space="0" w:color="auto"/>
        <w:left w:val="none" w:sz="0" w:space="0" w:color="auto"/>
        <w:bottom w:val="none" w:sz="0" w:space="0" w:color="auto"/>
        <w:right w:val="none" w:sz="0" w:space="0" w:color="auto"/>
      </w:divBdr>
    </w:div>
    <w:div w:id="1690177196">
      <w:bodyDiv w:val="1"/>
      <w:marLeft w:val="0"/>
      <w:marRight w:val="0"/>
      <w:marTop w:val="0"/>
      <w:marBottom w:val="0"/>
      <w:divBdr>
        <w:top w:val="none" w:sz="0" w:space="0" w:color="auto"/>
        <w:left w:val="none" w:sz="0" w:space="0" w:color="auto"/>
        <w:bottom w:val="none" w:sz="0" w:space="0" w:color="auto"/>
        <w:right w:val="none" w:sz="0" w:space="0" w:color="auto"/>
      </w:divBdr>
    </w:div>
    <w:div w:id="19546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0DF5-9DE9-4A05-BB13-BEB9E789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Texas Tech University Libraries</Company>
  <LinksUpToDate>false</LinksUpToDate>
  <CharactersWithSpaces>15003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Tech University Libraries</dc:creator>
  <cp:lastModifiedBy>Administrator</cp:lastModifiedBy>
  <cp:revision>2</cp:revision>
  <dcterms:created xsi:type="dcterms:W3CDTF">2013-09-28T12:51:00Z</dcterms:created>
  <dcterms:modified xsi:type="dcterms:W3CDTF">2013-09-28T12:51:00Z</dcterms:modified>
</cp:coreProperties>
</file>